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50" w14:textId="77777777" w:rsidR="0019778B" w:rsidRDefault="0019778B" w:rsidP="0019778B">
      <w:pPr>
        <w:rPr>
          <w:b/>
          <w:sz w:val="32"/>
        </w:rPr>
      </w:pPr>
    </w:p>
    <w:p w14:paraId="198A6CEA" w14:textId="2973E89D" w:rsidR="0019778B" w:rsidRPr="0019778B" w:rsidRDefault="0019778B" w:rsidP="0019778B">
      <w:pPr>
        <w:rPr>
          <w:b/>
          <w:sz w:val="32"/>
        </w:rPr>
      </w:pPr>
      <w:r w:rsidRPr="0019778B">
        <w:rPr>
          <w:b/>
          <w:sz w:val="32"/>
        </w:rPr>
        <w:t>Uppdragsbeskrivning KCC Prioriteringsråd</w:t>
      </w:r>
      <w:bookmarkStart w:id="0" w:name="_GoBack"/>
      <w:bookmarkEnd w:id="0"/>
    </w:p>
    <w:p w14:paraId="6E81026E" w14:textId="77777777" w:rsidR="0019778B" w:rsidRPr="0019778B" w:rsidRDefault="0019778B" w:rsidP="0019778B"/>
    <w:p w14:paraId="6647235B" w14:textId="77777777" w:rsidR="0019778B" w:rsidRPr="0019778B" w:rsidRDefault="0019778B" w:rsidP="0019778B">
      <w:pPr>
        <w:rPr>
          <w:b/>
        </w:rPr>
      </w:pPr>
      <w:r w:rsidRPr="0019778B">
        <w:rPr>
          <w:b/>
        </w:rPr>
        <w:t>Uppdrag och mandat</w:t>
      </w:r>
    </w:p>
    <w:p w14:paraId="52243B64" w14:textId="2EE244B2" w:rsidR="0019778B" w:rsidRPr="0019778B" w:rsidRDefault="0019778B" w:rsidP="0019778B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  <w:r w:rsidRPr="0019778B">
        <w:rPr>
          <w:rFonts w:hAnsi="Times New Roman" w:cs="Times New Roman"/>
          <w:color w:val="auto"/>
          <w:lang w:val="sv-SE"/>
        </w:rPr>
        <w:t>Prioriteringsrådet</w:t>
      </w:r>
      <w:r w:rsidR="0008632D">
        <w:rPr>
          <w:rFonts w:hAnsi="Times New Roman" w:cs="Times New Roman"/>
          <w:color w:val="auto"/>
          <w:lang w:val="sv-SE"/>
        </w:rPr>
        <w:t xml:space="preserve"> vid </w:t>
      </w:r>
      <w:r w:rsidRPr="0019778B">
        <w:rPr>
          <w:rFonts w:hAnsi="Times New Roman" w:cs="Times New Roman"/>
          <w:color w:val="auto"/>
          <w:lang w:val="sv-SE"/>
        </w:rPr>
        <w:t xml:space="preserve">KCC har </w:t>
      </w:r>
      <w:r w:rsidR="002C7F62">
        <w:rPr>
          <w:rFonts w:hAnsi="Times New Roman" w:cs="Times New Roman"/>
          <w:color w:val="auto"/>
          <w:lang w:val="sv-SE"/>
        </w:rPr>
        <w:t xml:space="preserve">i uppdrag att </w:t>
      </w:r>
      <w:r w:rsidR="00B76719" w:rsidRPr="0019778B">
        <w:rPr>
          <w:rFonts w:hAnsi="Times New Roman" w:cs="Times New Roman"/>
          <w:color w:val="auto"/>
          <w:lang w:val="sv-SE"/>
        </w:rPr>
        <w:t xml:space="preserve">utvärdera </w:t>
      </w:r>
      <w:r w:rsidR="00D34F7F">
        <w:rPr>
          <w:rFonts w:hAnsi="Times New Roman" w:cs="Times New Roman"/>
          <w:color w:val="auto"/>
          <w:lang w:val="sv-SE"/>
        </w:rPr>
        <w:t xml:space="preserve">alla </w:t>
      </w:r>
      <w:r w:rsidR="002C7F62" w:rsidRPr="0019778B">
        <w:rPr>
          <w:rFonts w:hAnsi="Times New Roman" w:cs="Times New Roman"/>
          <w:color w:val="auto"/>
          <w:lang w:val="sv-SE"/>
        </w:rPr>
        <w:t>projekt</w:t>
      </w:r>
      <w:r w:rsidR="009A135E">
        <w:rPr>
          <w:rFonts w:hAnsi="Times New Roman" w:cs="Times New Roman"/>
          <w:color w:val="auto"/>
          <w:lang w:val="sv-SE"/>
        </w:rPr>
        <w:t xml:space="preserve"> </w:t>
      </w:r>
      <w:r w:rsidR="00D34F7F">
        <w:rPr>
          <w:rFonts w:hAnsi="Times New Roman" w:cs="Times New Roman"/>
          <w:color w:val="auto"/>
          <w:lang w:val="sv-SE"/>
        </w:rPr>
        <w:t xml:space="preserve">och </w:t>
      </w:r>
      <w:r w:rsidR="009A135E">
        <w:rPr>
          <w:rFonts w:hAnsi="Times New Roman" w:cs="Times New Roman"/>
          <w:color w:val="auto"/>
          <w:lang w:val="sv-SE"/>
        </w:rPr>
        <w:t>aktiviteter</w:t>
      </w:r>
      <w:r w:rsidR="002C7F62" w:rsidRPr="0019778B">
        <w:rPr>
          <w:rFonts w:hAnsi="Times New Roman" w:cs="Times New Roman"/>
          <w:color w:val="auto"/>
          <w:lang w:val="sv-SE"/>
        </w:rPr>
        <w:t xml:space="preserve"> </w:t>
      </w:r>
      <w:r w:rsidR="009A135E">
        <w:rPr>
          <w:rFonts w:hAnsi="Times New Roman" w:cs="Times New Roman"/>
          <w:color w:val="auto"/>
          <w:lang w:val="sv-SE"/>
        </w:rPr>
        <w:t xml:space="preserve">som innefattar framställning och/eller användning av </w:t>
      </w:r>
      <w:r w:rsidR="002C7F62" w:rsidRPr="0019778B">
        <w:rPr>
          <w:rFonts w:hAnsi="Times New Roman" w:cs="Times New Roman"/>
          <w:lang w:val="sv-SE"/>
        </w:rPr>
        <w:t>celler</w:t>
      </w:r>
      <w:r w:rsidR="002C7F62">
        <w:rPr>
          <w:rFonts w:hAnsi="Times New Roman" w:cs="Times New Roman"/>
          <w:lang w:val="sv-SE"/>
        </w:rPr>
        <w:t xml:space="preserve"> för transplantation eller avancerade terapiläkemedel</w:t>
      </w:r>
      <w:r w:rsidR="002C7F62" w:rsidRPr="0019778B">
        <w:rPr>
          <w:rFonts w:hAnsi="Times New Roman" w:cs="Times New Roman"/>
          <w:lang w:val="sv-SE"/>
        </w:rPr>
        <w:t xml:space="preserve"> (ATMP)</w:t>
      </w:r>
      <w:r w:rsidR="002C7F62">
        <w:rPr>
          <w:rFonts w:hAnsi="Times New Roman" w:cs="Times New Roman"/>
          <w:lang w:val="sv-SE"/>
        </w:rPr>
        <w:t>,</w:t>
      </w:r>
      <w:r w:rsidR="002C7F62" w:rsidRPr="0019778B">
        <w:rPr>
          <w:rFonts w:hAnsi="Times New Roman" w:cs="Times New Roman"/>
          <w:color w:val="auto"/>
          <w:lang w:val="sv-SE"/>
        </w:rPr>
        <w:t xml:space="preserve"> </w:t>
      </w:r>
      <w:r w:rsidR="002C7F62">
        <w:rPr>
          <w:rFonts w:hAnsi="Times New Roman" w:cs="Times New Roman"/>
          <w:color w:val="auto"/>
          <w:lang w:val="sv-SE"/>
        </w:rPr>
        <w:t xml:space="preserve">som tar </w:t>
      </w:r>
      <w:r w:rsidR="002C7F62" w:rsidRPr="0019778B">
        <w:rPr>
          <w:rFonts w:hAnsi="Times New Roman" w:cs="Times New Roman"/>
          <w:color w:val="auto"/>
          <w:lang w:val="sv-SE"/>
        </w:rPr>
        <w:t xml:space="preserve">Karolinska </w:t>
      </w:r>
      <w:r w:rsidR="002C7F62">
        <w:rPr>
          <w:rFonts w:hAnsi="Times New Roman" w:cs="Times New Roman"/>
          <w:color w:val="auto"/>
          <w:lang w:val="sv-SE"/>
        </w:rPr>
        <w:t>Universitetssjukhusets resurser i anspråk</w:t>
      </w:r>
      <w:r w:rsidR="00D34F7F">
        <w:rPr>
          <w:rFonts w:hAnsi="Times New Roman" w:cs="Times New Roman"/>
          <w:color w:val="auto"/>
          <w:lang w:val="sv-SE"/>
        </w:rPr>
        <w:t xml:space="preserve">, förutom användning av godkända ATMP eller celler för transplantation inom rutinsjukvård. </w:t>
      </w:r>
      <w:r w:rsidR="00D34F7F" w:rsidRPr="0019778B">
        <w:rPr>
          <w:rFonts w:hAnsi="Times New Roman" w:cs="Times New Roman"/>
          <w:color w:val="auto"/>
          <w:lang w:val="sv-SE"/>
        </w:rPr>
        <w:t xml:space="preserve">Prioriteringsrådet ska fungera som en </w:t>
      </w:r>
      <w:r w:rsidR="00D34F7F">
        <w:rPr>
          <w:rFonts w:hAnsi="Times New Roman" w:cs="Times New Roman"/>
          <w:color w:val="auto"/>
          <w:lang w:val="sv-SE"/>
        </w:rPr>
        <w:t xml:space="preserve">oberoende </w:t>
      </w:r>
      <w:r w:rsidR="00D34F7F" w:rsidRPr="0019778B">
        <w:rPr>
          <w:rFonts w:hAnsi="Times New Roman" w:cs="Times New Roman"/>
          <w:color w:val="auto"/>
          <w:lang w:val="sv-SE"/>
        </w:rPr>
        <w:t>rådgivande</w:t>
      </w:r>
      <w:r w:rsidR="00D34F7F">
        <w:rPr>
          <w:rFonts w:hAnsi="Times New Roman" w:cs="Times New Roman"/>
          <w:color w:val="auto"/>
          <w:lang w:val="sv-SE"/>
        </w:rPr>
        <w:t>, sammanställande</w:t>
      </w:r>
      <w:r w:rsidR="00D34F7F" w:rsidRPr="0019778B">
        <w:rPr>
          <w:rFonts w:hAnsi="Times New Roman" w:cs="Times New Roman"/>
          <w:color w:val="auto"/>
          <w:lang w:val="sv-SE"/>
        </w:rPr>
        <w:t xml:space="preserve"> och kvalitetssäkrande funktion på sjukhuset</w:t>
      </w:r>
      <w:r w:rsidR="00D34F7F">
        <w:rPr>
          <w:rFonts w:hAnsi="Times New Roman" w:cs="Times New Roman"/>
          <w:color w:val="auto"/>
          <w:lang w:val="sv-SE"/>
        </w:rPr>
        <w:t>. Prioriteringsrådet kan även fungera som rådgivande eller remissinstans i frågor som rör rutinsjukvård och andra övergripande frågeställningar rörande celler för transplantation eller ATMP inom sjukhuset.</w:t>
      </w:r>
      <w:r w:rsidR="00E6667C">
        <w:rPr>
          <w:rFonts w:hAnsi="Times New Roman" w:cs="Times New Roman"/>
          <w:color w:val="auto"/>
          <w:lang w:val="sv-SE"/>
        </w:rPr>
        <w:t xml:space="preserve"> </w:t>
      </w:r>
      <w:r w:rsidR="00B76719">
        <w:rPr>
          <w:rFonts w:hAnsi="Times New Roman" w:cs="Times New Roman"/>
          <w:color w:val="auto"/>
          <w:lang w:val="sv-SE"/>
        </w:rPr>
        <w:t>F</w:t>
      </w:r>
      <w:r w:rsidRPr="0019778B">
        <w:rPr>
          <w:rFonts w:hAnsi="Times New Roman" w:cs="Times New Roman"/>
          <w:color w:val="auto"/>
          <w:lang w:val="sv-SE"/>
        </w:rPr>
        <w:t xml:space="preserve">ormellt har </w:t>
      </w:r>
      <w:r w:rsidR="00FB3255">
        <w:rPr>
          <w:rFonts w:hAnsi="Times New Roman" w:cs="Times New Roman"/>
          <w:color w:val="auto"/>
          <w:lang w:val="sv-SE"/>
        </w:rPr>
        <w:t>v</w:t>
      </w:r>
      <w:r w:rsidRPr="0019778B">
        <w:rPr>
          <w:rFonts w:hAnsi="Times New Roman" w:cs="Times New Roman"/>
          <w:color w:val="auto"/>
          <w:lang w:val="sv-SE"/>
        </w:rPr>
        <w:t xml:space="preserve">erksamhetschefer det slutliga ansvaret för aktiviteter inom sin egen verksamhet. </w:t>
      </w:r>
      <w:r w:rsidR="00F57886" w:rsidRPr="00DA382C">
        <w:rPr>
          <w:rFonts w:hAnsi="Times New Roman" w:cs="Times New Roman"/>
          <w:color w:val="auto"/>
          <w:lang w:val="sv-SE"/>
        </w:rPr>
        <w:t xml:space="preserve">Prioriteringsrådet </w:t>
      </w:r>
      <w:r w:rsidR="00C71524" w:rsidRPr="00F267BD">
        <w:rPr>
          <w:rFonts w:hAnsi="Times New Roman" w:cs="Times New Roman"/>
          <w:color w:val="auto"/>
          <w:lang w:val="sv-SE"/>
        </w:rPr>
        <w:t xml:space="preserve">rapporterar </w:t>
      </w:r>
      <w:r w:rsidR="00F57886" w:rsidRPr="00DA382C">
        <w:rPr>
          <w:rFonts w:hAnsi="Times New Roman" w:cs="Times New Roman"/>
          <w:color w:val="auto"/>
          <w:lang w:val="sv-SE"/>
        </w:rPr>
        <w:t>till FoU-direktören</w:t>
      </w:r>
      <w:r w:rsidR="00C71524" w:rsidRPr="00F267BD">
        <w:rPr>
          <w:rFonts w:hAnsi="Times New Roman" w:cs="Times New Roman"/>
          <w:color w:val="auto"/>
          <w:lang w:val="sv-SE"/>
        </w:rPr>
        <w:t>.</w:t>
      </w:r>
    </w:p>
    <w:p w14:paraId="5307434B" w14:textId="77777777" w:rsidR="0019778B" w:rsidRPr="0019778B" w:rsidRDefault="0019778B" w:rsidP="0019778B">
      <w:pPr>
        <w:tabs>
          <w:tab w:val="left" w:pos="3149"/>
        </w:tabs>
        <w:rPr>
          <w:b/>
        </w:rPr>
      </w:pPr>
      <w:r w:rsidRPr="0019778B">
        <w:rPr>
          <w:b/>
        </w:rPr>
        <w:tab/>
      </w:r>
    </w:p>
    <w:p w14:paraId="58AD7786" w14:textId="77777777" w:rsidR="0019778B" w:rsidRPr="0019778B" w:rsidRDefault="0019778B" w:rsidP="0019778B">
      <w:pPr>
        <w:rPr>
          <w:b/>
        </w:rPr>
      </w:pPr>
      <w:r w:rsidRPr="0019778B">
        <w:rPr>
          <w:b/>
        </w:rPr>
        <w:t>Sammansättning</w:t>
      </w:r>
    </w:p>
    <w:p w14:paraId="11CF435F" w14:textId="6C6F4D3A" w:rsidR="0019778B" w:rsidRPr="0019778B" w:rsidRDefault="0019778B" w:rsidP="0019778B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  <w:r w:rsidRPr="0019778B">
        <w:rPr>
          <w:rFonts w:hAnsi="Times New Roman" w:cs="Times New Roman"/>
          <w:color w:val="auto"/>
          <w:lang w:val="sv-SE"/>
        </w:rPr>
        <w:t>Prioriteringsrådet</w:t>
      </w:r>
      <w:r w:rsidR="00663433">
        <w:rPr>
          <w:rFonts w:hAnsi="Times New Roman" w:cs="Times New Roman"/>
          <w:color w:val="auto"/>
          <w:lang w:val="sv-SE"/>
        </w:rPr>
        <w:t>s medlemmar</w:t>
      </w:r>
      <w:r w:rsidRPr="0019778B">
        <w:rPr>
          <w:rFonts w:hAnsi="Times New Roman" w:cs="Times New Roman"/>
          <w:color w:val="auto"/>
          <w:lang w:val="sv-SE"/>
        </w:rPr>
        <w:t xml:space="preserve"> tillsätts av sjukhusdirektören</w:t>
      </w:r>
      <w:r w:rsidR="006D15DB">
        <w:rPr>
          <w:rFonts w:hAnsi="Times New Roman" w:cs="Times New Roman"/>
          <w:color w:val="auto"/>
          <w:lang w:val="sv-SE"/>
        </w:rPr>
        <w:t xml:space="preserve">, på inrådan av FoU-direktören, </w:t>
      </w:r>
      <w:r w:rsidRPr="0019778B">
        <w:rPr>
          <w:rFonts w:hAnsi="Times New Roman" w:cs="Times New Roman"/>
          <w:color w:val="auto"/>
          <w:lang w:val="sv-SE"/>
        </w:rPr>
        <w:t xml:space="preserve">och består av en fast grupp personer med skilda kompetenser, med stor vikt på en tvärvetenskaplig sammansättning. </w:t>
      </w:r>
      <w:r w:rsidRPr="0008632D">
        <w:rPr>
          <w:rFonts w:hAnsi="Times New Roman" w:cs="Times New Roman"/>
          <w:color w:val="auto"/>
          <w:lang w:val="sv-SE"/>
        </w:rPr>
        <w:t xml:space="preserve">Mandattiden är </w:t>
      </w:r>
      <w:r w:rsidR="006D15DB">
        <w:rPr>
          <w:rFonts w:hAnsi="Times New Roman" w:cs="Times New Roman"/>
          <w:color w:val="auto"/>
          <w:lang w:val="sv-SE"/>
        </w:rPr>
        <w:t>3</w:t>
      </w:r>
      <w:r w:rsidRPr="0008632D">
        <w:rPr>
          <w:rFonts w:hAnsi="Times New Roman" w:cs="Times New Roman"/>
          <w:color w:val="auto"/>
          <w:lang w:val="sv-SE"/>
        </w:rPr>
        <w:t xml:space="preserve"> år.</w:t>
      </w:r>
    </w:p>
    <w:p w14:paraId="5758585F" w14:textId="77777777" w:rsidR="0019778B" w:rsidRPr="0019778B" w:rsidRDefault="0019778B" w:rsidP="0019778B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</w:p>
    <w:p w14:paraId="73430B93" w14:textId="527B9E91" w:rsidR="0019778B" w:rsidRPr="0019778B" w:rsidRDefault="0019778B" w:rsidP="0019778B">
      <w:pPr>
        <w:pStyle w:val="Brdtext"/>
        <w:spacing w:after="0"/>
        <w:ind w:left="0"/>
        <w:rPr>
          <w:rFonts w:hAnsi="Times New Roman" w:cs="Times New Roman"/>
          <w:color w:val="auto"/>
          <w:lang w:val="sv-SE"/>
        </w:rPr>
      </w:pPr>
      <w:r w:rsidRPr="0019778B">
        <w:rPr>
          <w:rFonts w:hAnsi="Times New Roman" w:cs="Times New Roman"/>
          <w:b/>
          <w:color w:val="auto"/>
          <w:lang w:val="sv-SE"/>
        </w:rPr>
        <w:t>Tabell 1:</w:t>
      </w:r>
      <w:r w:rsidRPr="0019778B">
        <w:rPr>
          <w:rFonts w:hAnsi="Times New Roman" w:cs="Times New Roman"/>
          <w:color w:val="auto"/>
          <w:lang w:val="sv-SE"/>
        </w:rPr>
        <w:t xml:space="preserve"> Prioriteringsrådets sammansättning</w:t>
      </w:r>
      <w:r w:rsidR="003902AE">
        <w:rPr>
          <w:rFonts w:hAnsi="Times New Roman" w:cs="Times New Roman"/>
          <w:color w:val="auto"/>
          <w:lang w:val="sv-SE"/>
        </w:rPr>
        <w:t>. En roll kan besättas med flera individer.</w:t>
      </w:r>
    </w:p>
    <w:p w14:paraId="6E200926" w14:textId="77777777" w:rsidR="0019778B" w:rsidRPr="0019778B" w:rsidRDefault="0019778B" w:rsidP="0019778B">
      <w:pPr>
        <w:pStyle w:val="Brdtext"/>
        <w:spacing w:after="0"/>
        <w:ind w:left="0"/>
        <w:rPr>
          <w:rFonts w:hAnsi="Times New Roman" w:cs="Times New Roman"/>
          <w:color w:val="auto"/>
          <w:lang w:val="sv-SE"/>
        </w:rPr>
      </w:pPr>
    </w:p>
    <w:tbl>
      <w:tblPr>
        <w:tblStyle w:val="Tabellrutnt"/>
        <w:tblW w:w="8676" w:type="dxa"/>
        <w:tblInd w:w="108" w:type="dxa"/>
        <w:tblLook w:val="04A0" w:firstRow="1" w:lastRow="0" w:firstColumn="1" w:lastColumn="0" w:noHBand="0" w:noVBand="1"/>
      </w:tblPr>
      <w:tblGrid>
        <w:gridCol w:w="2127"/>
        <w:gridCol w:w="6549"/>
      </w:tblGrid>
      <w:tr w:rsidR="00B76719" w:rsidRPr="0019778B" w14:paraId="55B7F0E4" w14:textId="77777777" w:rsidTr="00F267BD">
        <w:tc>
          <w:tcPr>
            <w:tcW w:w="2127" w:type="dxa"/>
            <w:shd w:val="clear" w:color="auto" w:fill="002060"/>
          </w:tcPr>
          <w:p w14:paraId="5E0BF5A8" w14:textId="77777777" w:rsidR="00B76719" w:rsidRPr="0019778B" w:rsidRDefault="00B76719" w:rsidP="001A7A0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  <w:b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b/>
                <w:color w:val="auto"/>
                <w:lang w:val="sv-SE"/>
              </w:rPr>
              <w:t>Roll i rådet</w:t>
            </w:r>
          </w:p>
        </w:tc>
        <w:tc>
          <w:tcPr>
            <w:tcW w:w="6549" w:type="dxa"/>
            <w:shd w:val="clear" w:color="auto" w:fill="002060"/>
          </w:tcPr>
          <w:p w14:paraId="16236549" w14:textId="77777777" w:rsidR="00B76719" w:rsidRPr="0019778B" w:rsidRDefault="00B76719" w:rsidP="001A7A07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  <w:b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b/>
                <w:color w:val="auto"/>
                <w:lang w:val="sv-SE"/>
              </w:rPr>
              <w:t>Uppgift</w:t>
            </w:r>
          </w:p>
        </w:tc>
      </w:tr>
      <w:tr w:rsidR="00B76719" w:rsidRPr="0019778B" w14:paraId="44720B06" w14:textId="77777777" w:rsidTr="00F267BD">
        <w:tc>
          <w:tcPr>
            <w:tcW w:w="2127" w:type="dxa"/>
          </w:tcPr>
          <w:p w14:paraId="0CA13CEA" w14:textId="77777777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Ordförande</w:t>
            </w:r>
          </w:p>
        </w:tc>
        <w:tc>
          <w:tcPr>
            <w:tcW w:w="6549" w:type="dxa"/>
          </w:tcPr>
          <w:p w14:paraId="4D0905F4" w14:textId="25EDB35C" w:rsidR="00B76719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Ledarskap</w:t>
            </w:r>
          </w:p>
          <w:p w14:paraId="5E34513E" w14:textId="003C3DDA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Följsamhet till uppdrag och rapportering till FoU-direktör</w:t>
            </w:r>
          </w:p>
        </w:tc>
      </w:tr>
      <w:tr w:rsidR="00B76719" w:rsidRPr="0019778B" w14:paraId="5E7FE1F7" w14:textId="77777777" w:rsidTr="00F267BD">
        <w:tc>
          <w:tcPr>
            <w:tcW w:w="2127" w:type="dxa"/>
          </w:tcPr>
          <w:p w14:paraId="661DADEF" w14:textId="56B19B0C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Chefläkare</w:t>
            </w:r>
          </w:p>
        </w:tc>
        <w:tc>
          <w:tcPr>
            <w:tcW w:w="6549" w:type="dxa"/>
          </w:tcPr>
          <w:p w14:paraId="4F257077" w14:textId="520E57B3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Patientsäkerhet</w:t>
            </w:r>
            <w:r>
              <w:rPr>
                <w:rFonts w:hAnsi="Times New Roman" w:cs="Times New Roman"/>
                <w:color w:val="auto"/>
                <w:lang w:val="sv-SE"/>
              </w:rPr>
              <w:t>, läkemedelsfrågor och klinisk expertis</w:t>
            </w:r>
          </w:p>
        </w:tc>
      </w:tr>
      <w:tr w:rsidR="00B76719" w:rsidRPr="0019778B" w14:paraId="039A4486" w14:textId="77777777" w:rsidTr="00F267BD">
        <w:tc>
          <w:tcPr>
            <w:tcW w:w="2127" w:type="dxa"/>
          </w:tcPr>
          <w:p w14:paraId="6B0C9C84" w14:textId="77777777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Medicinsk expertis ATMP</w:t>
            </w:r>
          </w:p>
        </w:tc>
        <w:tc>
          <w:tcPr>
            <w:tcW w:w="6549" w:type="dxa"/>
          </w:tcPr>
          <w:p w14:paraId="0F651D7E" w14:textId="48F6297A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Patientnytta</w:t>
            </w:r>
            <w:r>
              <w:rPr>
                <w:rFonts w:hAnsi="Times New Roman" w:cs="Times New Roman"/>
                <w:color w:val="auto"/>
                <w:lang w:val="sv-SE"/>
              </w:rPr>
              <w:t xml:space="preserve"> och klinisk expertis</w:t>
            </w:r>
          </w:p>
        </w:tc>
      </w:tr>
      <w:tr w:rsidR="00B76719" w:rsidRPr="0019778B" w14:paraId="6E12E26F" w14:textId="77777777" w:rsidTr="00F267BD">
        <w:tc>
          <w:tcPr>
            <w:tcW w:w="2127" w:type="dxa"/>
          </w:tcPr>
          <w:p w14:paraId="50437962" w14:textId="77777777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Vetenskaplig expertis ATMP</w:t>
            </w:r>
          </w:p>
          <w:p w14:paraId="479480FD" w14:textId="77777777" w:rsidR="00B76719" w:rsidRPr="0019778B" w:rsidRDefault="00B76719" w:rsidP="001A7A07">
            <w:pPr>
              <w:pStyle w:val="Brdtext"/>
              <w:spacing w:after="0"/>
              <w:ind w:left="0"/>
              <w:rPr>
                <w:rFonts w:hAnsi="Times New Roman" w:cs="Times New Roman"/>
                <w:color w:val="auto"/>
                <w:lang w:val="sv-SE"/>
              </w:rPr>
            </w:pPr>
          </w:p>
        </w:tc>
        <w:tc>
          <w:tcPr>
            <w:tcW w:w="6549" w:type="dxa"/>
          </w:tcPr>
          <w:p w14:paraId="3221A2B4" w14:textId="1B7D0183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Vetenskaplig grund</w:t>
            </w:r>
            <w:r>
              <w:rPr>
                <w:rFonts w:hAnsi="Times New Roman" w:cs="Times New Roman"/>
                <w:color w:val="auto"/>
                <w:lang w:val="sv-SE"/>
              </w:rPr>
              <w:t xml:space="preserve"> och områdeskunskap</w:t>
            </w:r>
            <w:r w:rsidR="000E2541">
              <w:rPr>
                <w:rFonts w:hAnsi="Times New Roman" w:cs="Times New Roman"/>
                <w:color w:val="auto"/>
                <w:lang w:val="sv-SE"/>
              </w:rPr>
              <w:t>, koppling till Karolinska Institutet</w:t>
            </w:r>
          </w:p>
        </w:tc>
      </w:tr>
      <w:tr w:rsidR="00B76719" w:rsidRPr="0019778B" w14:paraId="3EC68C99" w14:textId="77777777" w:rsidTr="00F267BD">
        <w:tc>
          <w:tcPr>
            <w:tcW w:w="2127" w:type="dxa"/>
          </w:tcPr>
          <w:p w14:paraId="6585B688" w14:textId="7695F1F9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 xml:space="preserve">Pre-klinisk </w:t>
            </w:r>
            <w:r w:rsidR="003161F6">
              <w:rPr>
                <w:rFonts w:hAnsi="Times New Roman" w:cs="Times New Roman"/>
                <w:color w:val="auto"/>
                <w:lang w:val="sv-SE"/>
              </w:rPr>
              <w:t>expertis</w:t>
            </w:r>
          </w:p>
        </w:tc>
        <w:tc>
          <w:tcPr>
            <w:tcW w:w="6549" w:type="dxa"/>
          </w:tcPr>
          <w:p w14:paraId="1DC0067D" w14:textId="367CC241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Djurstudier</w:t>
            </w:r>
            <w:r>
              <w:rPr>
                <w:rFonts w:hAnsi="Times New Roman" w:cs="Times New Roman"/>
                <w:color w:val="auto"/>
                <w:lang w:val="sv-SE"/>
              </w:rPr>
              <w:t xml:space="preserve"> och pre-klinik</w:t>
            </w:r>
          </w:p>
        </w:tc>
      </w:tr>
      <w:tr w:rsidR="00E16A47" w:rsidRPr="0019778B" w14:paraId="0FF6610D" w14:textId="77777777" w:rsidTr="000E2541">
        <w:tc>
          <w:tcPr>
            <w:tcW w:w="2127" w:type="dxa"/>
          </w:tcPr>
          <w:p w14:paraId="1EFF1579" w14:textId="77777777" w:rsidR="00E16A47" w:rsidRDefault="00E16A47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Tillvaratagande/</w:t>
            </w:r>
          </w:p>
          <w:p w14:paraId="2FD3EFAD" w14:textId="37AA655B" w:rsidR="00E16A47" w:rsidRPr="0019778B" w:rsidRDefault="00E16A47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vävnadsinrättning</w:t>
            </w:r>
          </w:p>
        </w:tc>
        <w:tc>
          <w:tcPr>
            <w:tcW w:w="6549" w:type="dxa"/>
          </w:tcPr>
          <w:p w14:paraId="709E9CE8" w14:textId="193DB657" w:rsidR="00E16A47" w:rsidRPr="0019778B" w:rsidRDefault="00E16A47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Startmaterial</w:t>
            </w:r>
            <w:r w:rsidR="00A27EC2">
              <w:rPr>
                <w:rFonts w:hAnsi="Times New Roman" w:cs="Times New Roman"/>
                <w:color w:val="auto"/>
                <w:lang w:val="sv-SE"/>
              </w:rPr>
              <w:t>, process och genomförbarhet</w:t>
            </w:r>
          </w:p>
        </w:tc>
      </w:tr>
      <w:tr w:rsidR="00B76719" w:rsidRPr="0019778B" w14:paraId="3ED8977D" w14:textId="77777777" w:rsidTr="00F267BD">
        <w:trPr>
          <w:trHeight w:val="644"/>
        </w:trPr>
        <w:tc>
          <w:tcPr>
            <w:tcW w:w="2127" w:type="dxa"/>
          </w:tcPr>
          <w:p w14:paraId="620C90D6" w14:textId="614CD217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Tillverkning/</w:t>
            </w:r>
            <w:r w:rsidRPr="0019778B">
              <w:rPr>
                <w:rFonts w:hAnsi="Times New Roman" w:cs="Times New Roman"/>
                <w:color w:val="auto"/>
                <w:lang w:val="sv-SE"/>
              </w:rPr>
              <w:t>GMP</w:t>
            </w:r>
          </w:p>
        </w:tc>
        <w:tc>
          <w:tcPr>
            <w:tcW w:w="6549" w:type="dxa"/>
          </w:tcPr>
          <w:p w14:paraId="03A02CA5" w14:textId="77777777" w:rsidR="000E2541" w:rsidRDefault="000E2541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Verksamhetschef KCC adjungerad</w:t>
            </w:r>
          </w:p>
          <w:p w14:paraId="302F1A6D" w14:textId="2C4F91FC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 xml:space="preserve">Produktionstekniska frågor, </w:t>
            </w:r>
            <w:r>
              <w:rPr>
                <w:rFonts w:hAnsi="Times New Roman" w:cs="Times New Roman"/>
                <w:color w:val="auto"/>
                <w:lang w:val="sv-SE"/>
              </w:rPr>
              <w:t>process och g</w:t>
            </w:r>
            <w:r w:rsidRPr="0019778B">
              <w:rPr>
                <w:rFonts w:hAnsi="Times New Roman" w:cs="Times New Roman"/>
                <w:color w:val="auto"/>
                <w:lang w:val="sv-SE"/>
              </w:rPr>
              <w:t>enomförbarhet</w:t>
            </w:r>
          </w:p>
        </w:tc>
      </w:tr>
      <w:tr w:rsidR="00B76719" w:rsidRPr="0019778B" w14:paraId="760A3200" w14:textId="77777777" w:rsidTr="00F267BD">
        <w:tc>
          <w:tcPr>
            <w:tcW w:w="2127" w:type="dxa"/>
          </w:tcPr>
          <w:p w14:paraId="16386457" w14:textId="11D1EFB2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</w:rPr>
            </w:pPr>
            <w:proofErr w:type="spellStart"/>
            <w:r w:rsidRPr="0019778B">
              <w:rPr>
                <w:rFonts w:hAnsi="Times New Roman" w:cs="Times New Roman"/>
                <w:color w:val="auto"/>
              </w:rPr>
              <w:t>Regulatorisk</w:t>
            </w:r>
            <w:proofErr w:type="spellEnd"/>
            <w:r w:rsidRPr="0019778B">
              <w:rPr>
                <w:rFonts w:hAnsi="Times New Roman" w:cs="Times New Roman"/>
                <w:color w:val="auto"/>
              </w:rPr>
              <w:t xml:space="preserve"> </w:t>
            </w:r>
            <w:proofErr w:type="spellStart"/>
            <w:r w:rsidRPr="0019778B">
              <w:rPr>
                <w:rFonts w:hAnsi="Times New Roman" w:cs="Times New Roman"/>
                <w:color w:val="auto"/>
              </w:rPr>
              <w:t>expertis</w:t>
            </w:r>
            <w:proofErr w:type="spellEnd"/>
            <w:r w:rsidRPr="0019778B">
              <w:rPr>
                <w:rFonts w:hAnsi="Times New Roman" w:cs="Times New Roman"/>
                <w:color w:val="auto"/>
              </w:rPr>
              <w:t xml:space="preserve">/ </w:t>
            </w:r>
            <w:r>
              <w:rPr>
                <w:rFonts w:hAnsi="Times New Roman" w:cs="Times New Roman"/>
                <w:color w:val="auto"/>
              </w:rPr>
              <w:t>GCP</w:t>
            </w:r>
          </w:p>
        </w:tc>
        <w:tc>
          <w:tcPr>
            <w:tcW w:w="6549" w:type="dxa"/>
          </w:tcPr>
          <w:p w14:paraId="75082A81" w14:textId="3BC0D0F6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 w:rsidRPr="0019778B">
              <w:rPr>
                <w:rFonts w:hAnsi="Times New Roman" w:cs="Times New Roman"/>
                <w:color w:val="auto"/>
                <w:lang w:val="sv-SE"/>
              </w:rPr>
              <w:t>Regulatoriska frågor</w:t>
            </w:r>
            <w:r>
              <w:rPr>
                <w:rFonts w:hAnsi="Times New Roman" w:cs="Times New Roman"/>
                <w:color w:val="auto"/>
                <w:lang w:val="sv-SE"/>
              </w:rPr>
              <w:t>, studiens/prövningens genomförbarhet</w:t>
            </w:r>
          </w:p>
        </w:tc>
      </w:tr>
      <w:tr w:rsidR="00A27EC2" w:rsidRPr="0019778B" w14:paraId="37E2246D" w14:textId="77777777" w:rsidTr="000E2541">
        <w:tc>
          <w:tcPr>
            <w:tcW w:w="2127" w:type="dxa"/>
          </w:tcPr>
          <w:p w14:paraId="189E6B0C" w14:textId="02BF2FC7" w:rsidR="00A27EC2" w:rsidRPr="0019778B" w:rsidRDefault="00A27EC2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</w:rPr>
            </w:pPr>
            <w:proofErr w:type="spellStart"/>
            <w:r>
              <w:rPr>
                <w:rFonts w:hAnsi="Times New Roman" w:cs="Times New Roman"/>
                <w:color w:val="auto"/>
              </w:rPr>
              <w:t>Juridisk</w:t>
            </w:r>
            <w:proofErr w:type="spellEnd"/>
            <w:r>
              <w:rPr>
                <w:rFonts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</w:rPr>
              <w:t>expertis</w:t>
            </w:r>
            <w:proofErr w:type="spellEnd"/>
          </w:p>
        </w:tc>
        <w:tc>
          <w:tcPr>
            <w:tcW w:w="6549" w:type="dxa"/>
          </w:tcPr>
          <w:p w14:paraId="107D7445" w14:textId="3216BAB8" w:rsidR="00A27EC2" w:rsidRPr="0019778B" w:rsidRDefault="00A27EC2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Juridiska frågor</w:t>
            </w:r>
          </w:p>
        </w:tc>
      </w:tr>
      <w:tr w:rsidR="00B76719" w:rsidRPr="0019778B" w14:paraId="7322B1E8" w14:textId="77777777" w:rsidTr="00F267BD">
        <w:trPr>
          <w:trHeight w:val="1105"/>
        </w:trPr>
        <w:tc>
          <w:tcPr>
            <w:tcW w:w="2127" w:type="dxa"/>
          </w:tcPr>
          <w:p w14:paraId="4E5BA851" w14:textId="4BA842CC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proofErr w:type="spellStart"/>
            <w:r>
              <w:rPr>
                <w:rFonts w:hAnsi="Times New Roman" w:cs="Times New Roman"/>
                <w:color w:val="auto"/>
                <w:lang w:val="sv-SE"/>
              </w:rPr>
              <w:t>Single</w:t>
            </w:r>
            <w:proofErr w:type="spellEnd"/>
            <w:r>
              <w:rPr>
                <w:rFonts w:hAnsi="Times New Roman" w:cs="Times New Roman"/>
                <w:color w:val="auto"/>
                <w:lang w:val="sv-SE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lang w:val="sv-SE"/>
              </w:rPr>
              <w:t>Entry</w:t>
            </w:r>
            <w:proofErr w:type="spellEnd"/>
            <w:r>
              <w:rPr>
                <w:rFonts w:hAnsi="Times New Roman" w:cs="Times New Roman"/>
                <w:color w:val="auto"/>
                <w:lang w:val="sv-SE"/>
              </w:rPr>
              <w:t xml:space="preserve"> Point</w:t>
            </w:r>
          </w:p>
        </w:tc>
        <w:tc>
          <w:tcPr>
            <w:tcW w:w="6549" w:type="dxa"/>
          </w:tcPr>
          <w:p w14:paraId="3AF6728E" w14:textId="77777777" w:rsidR="00B76719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Adjungerad.</w:t>
            </w:r>
          </w:p>
          <w:p w14:paraId="33448187" w14:textId="2A50E656" w:rsidR="00B76719" w:rsidRPr="0019778B" w:rsidRDefault="00B76719" w:rsidP="001A7A07">
            <w:pPr>
              <w:pStyle w:val="Brdtext"/>
              <w:spacing w:after="0"/>
              <w:ind w:left="1"/>
              <w:rPr>
                <w:rFonts w:hAnsi="Times New Roman" w:cs="Times New Roman"/>
                <w:color w:val="auto"/>
                <w:lang w:val="sv-SE"/>
              </w:rPr>
            </w:pPr>
            <w:r>
              <w:rPr>
                <w:rFonts w:hAnsi="Times New Roman" w:cs="Times New Roman"/>
                <w:color w:val="auto"/>
                <w:lang w:val="sv-SE"/>
              </w:rPr>
              <w:t>Sammankallande sekreterare för möten, kommunikation mellan projekt och prio</w:t>
            </w:r>
            <w:r w:rsidR="000E2541">
              <w:rPr>
                <w:rFonts w:hAnsi="Times New Roman" w:cs="Times New Roman"/>
                <w:color w:val="auto"/>
                <w:lang w:val="sv-SE"/>
              </w:rPr>
              <w:t>riterings</w:t>
            </w:r>
            <w:r>
              <w:rPr>
                <w:rFonts w:hAnsi="Times New Roman" w:cs="Times New Roman"/>
                <w:color w:val="auto"/>
                <w:lang w:val="sv-SE"/>
              </w:rPr>
              <w:t>råd.</w:t>
            </w:r>
          </w:p>
        </w:tc>
      </w:tr>
    </w:tbl>
    <w:p w14:paraId="44567A74" w14:textId="77777777" w:rsidR="0019778B" w:rsidRPr="0019778B" w:rsidRDefault="0019778B" w:rsidP="0019778B">
      <w:pPr>
        <w:pStyle w:val="Brdtext"/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44A49ACB" w14:textId="09AC19AE" w:rsidR="0019778B" w:rsidRDefault="0019778B" w:rsidP="0019778B">
      <w:pPr>
        <w:pStyle w:val="Brdtext"/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2A61D3F9" w14:textId="02EC2291" w:rsidR="00DF51E8" w:rsidRDefault="000C1EE8">
      <w:pPr>
        <w:pStyle w:val="Brdtext"/>
        <w:spacing w:after="0"/>
        <w:ind w:left="0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>Prioriteringsrådet samlar</w:t>
      </w:r>
      <w:r w:rsidRPr="0019778B">
        <w:rPr>
          <w:rFonts w:hAnsi="Times New Roman" w:cs="Times New Roman"/>
          <w:color w:val="auto"/>
          <w:lang w:val="sv-SE"/>
        </w:rPr>
        <w:t xml:space="preserve"> </w:t>
      </w:r>
      <w:r>
        <w:rPr>
          <w:rFonts w:hAnsi="Times New Roman" w:cs="Times New Roman"/>
          <w:color w:val="auto"/>
          <w:lang w:val="sv-SE"/>
        </w:rPr>
        <w:t>kompetens kring avancerad terapi och kombinerar detta med kompetens kring läkemedelshantering, GCP, GMP, GLP, juridik, etik och överblick över sjukhusets processer och verksamheter. R</w:t>
      </w:r>
      <w:r w:rsidR="00DF51E8">
        <w:rPr>
          <w:rFonts w:hAnsi="Times New Roman" w:cs="Times New Roman"/>
          <w:color w:val="auto"/>
          <w:lang w:val="sv-SE"/>
        </w:rPr>
        <w:t xml:space="preserve">ådet </w:t>
      </w:r>
      <w:r w:rsidR="00A95F4E">
        <w:rPr>
          <w:rFonts w:hAnsi="Times New Roman" w:cs="Times New Roman"/>
          <w:color w:val="auto"/>
          <w:lang w:val="sv-SE"/>
        </w:rPr>
        <w:t>ska vid behov inhämta hjälp från relevanta myndigheter</w:t>
      </w:r>
      <w:r w:rsidR="006612C3">
        <w:rPr>
          <w:rFonts w:hAnsi="Times New Roman" w:cs="Times New Roman"/>
          <w:color w:val="auto"/>
          <w:lang w:val="sv-SE"/>
        </w:rPr>
        <w:t xml:space="preserve"> och experter.</w:t>
      </w:r>
      <w:r w:rsidR="007F4632">
        <w:rPr>
          <w:rFonts w:hAnsi="Times New Roman" w:cs="Times New Roman"/>
          <w:color w:val="auto"/>
          <w:lang w:val="sv-SE"/>
        </w:rPr>
        <w:t xml:space="preserve"> Detta säkerställer tillgång till </w:t>
      </w:r>
      <w:r w:rsidR="007F4632" w:rsidRPr="007F4632">
        <w:rPr>
          <w:rFonts w:hAnsi="Times New Roman" w:cs="Times New Roman"/>
          <w:color w:val="auto"/>
          <w:lang w:val="sv-SE"/>
        </w:rPr>
        <w:t xml:space="preserve">vetenskaplig och medicinsk expertis </w:t>
      </w:r>
      <w:r w:rsidR="006612C3">
        <w:rPr>
          <w:rFonts w:hAnsi="Times New Roman" w:cs="Times New Roman"/>
          <w:color w:val="auto"/>
          <w:lang w:val="sv-SE"/>
        </w:rPr>
        <w:t>i de fall</w:t>
      </w:r>
      <w:r w:rsidR="007F4632" w:rsidRPr="007F4632">
        <w:rPr>
          <w:rFonts w:hAnsi="Times New Roman" w:cs="Times New Roman"/>
          <w:color w:val="auto"/>
          <w:lang w:val="sv-SE"/>
        </w:rPr>
        <w:t xml:space="preserve"> det saknas kunskap i den fasta gruppen</w:t>
      </w:r>
      <w:r w:rsidR="007F4632">
        <w:rPr>
          <w:rFonts w:hAnsi="Times New Roman" w:cs="Times New Roman"/>
          <w:color w:val="auto"/>
          <w:lang w:val="sv-SE"/>
        </w:rPr>
        <w:t>,</w:t>
      </w:r>
      <w:r w:rsidR="007F4632" w:rsidRPr="007F4632">
        <w:rPr>
          <w:rFonts w:hAnsi="Times New Roman" w:cs="Times New Roman"/>
          <w:color w:val="auto"/>
          <w:lang w:val="sv-SE"/>
        </w:rPr>
        <w:t xml:space="preserve"> eller då jäv föreligger.</w:t>
      </w:r>
    </w:p>
    <w:p w14:paraId="1B763AC1" w14:textId="77777777" w:rsidR="0019778B" w:rsidRPr="0019778B" w:rsidRDefault="0019778B" w:rsidP="0019778B">
      <w:pPr>
        <w:rPr>
          <w:b/>
        </w:rPr>
      </w:pPr>
    </w:p>
    <w:p w14:paraId="21B8C12D" w14:textId="77777777" w:rsidR="0019778B" w:rsidRPr="0019778B" w:rsidRDefault="0019778B" w:rsidP="0019778B">
      <w:pPr>
        <w:rPr>
          <w:b/>
        </w:rPr>
      </w:pPr>
      <w:r w:rsidRPr="0019778B">
        <w:rPr>
          <w:b/>
        </w:rPr>
        <w:t>Arbetssätt</w:t>
      </w:r>
    </w:p>
    <w:p w14:paraId="2B6D060A" w14:textId="56735D2C" w:rsidR="00DD51A3" w:rsidRDefault="00DD51A3" w:rsidP="000363D9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 xml:space="preserve">Prioriteringsrådet ska verka för öppenhet och tydlighet i sina processer och skapa arbetsmetoder som motverkar jävighet i behandlingen av ärenden. </w:t>
      </w:r>
    </w:p>
    <w:p w14:paraId="22CA4DDB" w14:textId="77777777" w:rsidR="00DD51A3" w:rsidRDefault="00DD51A3" w:rsidP="000363D9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</w:p>
    <w:p w14:paraId="644F6646" w14:textId="3F6DE190" w:rsidR="00DD51A3" w:rsidRDefault="006D64AD" w:rsidP="00F267BD">
      <w:r>
        <w:rPr>
          <w:color w:val="auto"/>
        </w:rPr>
        <w:t>Information för utvärdering lämnas i Begäran om yttrande med produktinformation, som</w:t>
      </w:r>
      <w:r w:rsidRPr="0019778B">
        <w:rPr>
          <w:color w:val="auto"/>
        </w:rPr>
        <w:t xml:space="preserve"> </w:t>
      </w:r>
      <w:r>
        <w:rPr>
          <w:color w:val="auto"/>
        </w:rPr>
        <w:t xml:space="preserve">fås genom kontakt med </w:t>
      </w:r>
      <w:proofErr w:type="spellStart"/>
      <w:r>
        <w:rPr>
          <w:color w:val="auto"/>
        </w:rPr>
        <w:t>Single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Entry</w:t>
      </w:r>
      <w:proofErr w:type="spellEnd"/>
      <w:r>
        <w:rPr>
          <w:color w:val="auto"/>
        </w:rPr>
        <w:t xml:space="preserve"> Point. </w:t>
      </w:r>
      <w:r w:rsidRPr="0019778B">
        <w:rPr>
          <w:color w:val="auto"/>
        </w:rPr>
        <w:t>I föreko</w:t>
      </w:r>
      <w:r>
        <w:rPr>
          <w:color w:val="auto"/>
        </w:rPr>
        <w:t>mmande fall kan sponsor, prövare, v</w:t>
      </w:r>
      <w:r w:rsidRPr="0019778B">
        <w:rPr>
          <w:color w:val="auto"/>
        </w:rPr>
        <w:t xml:space="preserve">erksamhetschef </w:t>
      </w:r>
      <w:r>
        <w:rPr>
          <w:color w:val="auto"/>
        </w:rPr>
        <w:t xml:space="preserve">och/eller andra involverade i projekt </w:t>
      </w:r>
      <w:r w:rsidRPr="0019778B">
        <w:rPr>
          <w:color w:val="auto"/>
        </w:rPr>
        <w:t>kallas till rådets sammanträde.</w:t>
      </w:r>
      <w:r>
        <w:rPr>
          <w:color w:val="auto"/>
        </w:rPr>
        <w:t xml:space="preserve"> </w:t>
      </w:r>
      <w:r w:rsidR="00DD51A3" w:rsidRPr="00985681">
        <w:rPr>
          <w:color w:val="auto"/>
        </w:rPr>
        <w:t xml:space="preserve">Prioriteringsrådet ska vid behandling av Begäran om </w:t>
      </w:r>
      <w:r>
        <w:rPr>
          <w:color w:val="auto"/>
        </w:rPr>
        <w:t>y</w:t>
      </w:r>
      <w:r w:rsidR="00DD51A3" w:rsidRPr="00985681">
        <w:rPr>
          <w:color w:val="auto"/>
        </w:rPr>
        <w:t xml:space="preserve">ttrande, mottagande av eventuell känslig företagsinformation och övriga känsliga uppgifter iaktta strikt sekretess. Innehållet i Begäran om </w:t>
      </w:r>
      <w:r>
        <w:rPr>
          <w:color w:val="auto"/>
        </w:rPr>
        <w:t>y</w:t>
      </w:r>
      <w:r w:rsidR="00DD51A3" w:rsidRPr="00985681">
        <w:rPr>
          <w:color w:val="auto"/>
        </w:rPr>
        <w:t>ttrande ska ha fortsatt skydd genom sekretess, om inte annat följer av tvingande lagstiftning (offentlighetsprincipen; Tryckfrihetsförordningen samt Offentlighets- och sekretesslagen).</w:t>
      </w:r>
    </w:p>
    <w:p w14:paraId="209E7E1D" w14:textId="156D0213" w:rsidR="00DD51A3" w:rsidRDefault="00DD51A3" w:rsidP="000363D9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</w:p>
    <w:p w14:paraId="13B054EC" w14:textId="6EB69C53" w:rsidR="006D64AD" w:rsidRDefault="006D64AD" w:rsidP="006D64AD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  <w:r w:rsidRPr="0019778B">
        <w:rPr>
          <w:rFonts w:hAnsi="Times New Roman" w:cs="Times New Roman"/>
          <w:color w:val="auto"/>
          <w:lang w:val="sv-SE"/>
        </w:rPr>
        <w:t>Prioriteringsrådets möten</w:t>
      </w:r>
      <w:r>
        <w:rPr>
          <w:rFonts w:hAnsi="Times New Roman" w:cs="Times New Roman"/>
          <w:color w:val="auto"/>
          <w:lang w:val="sv-SE"/>
        </w:rPr>
        <w:t xml:space="preserve"> </w:t>
      </w:r>
      <w:r w:rsidRPr="0019778B">
        <w:rPr>
          <w:rFonts w:hAnsi="Times New Roman" w:cs="Times New Roman"/>
          <w:color w:val="auto"/>
          <w:lang w:val="sv-SE"/>
        </w:rPr>
        <w:t>ska protokollföras</w:t>
      </w:r>
      <w:r>
        <w:rPr>
          <w:rFonts w:hAnsi="Times New Roman" w:cs="Times New Roman"/>
          <w:color w:val="auto"/>
          <w:lang w:val="sv-SE"/>
        </w:rPr>
        <w:t>. Mötesprotokoll, jävsdeklarationer, begäranden om yttranden och yttranden diarieförs i enlighet med Karolinska Universitetssjukhusets rutiner.</w:t>
      </w:r>
    </w:p>
    <w:p w14:paraId="6E981E00" w14:textId="77777777" w:rsidR="006D64AD" w:rsidRDefault="006D64AD" w:rsidP="006D64AD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11F54A5A" w14:textId="52C37343" w:rsidR="006D64AD" w:rsidRDefault="006D64AD" w:rsidP="000363D9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 xml:space="preserve">Prioriteringsrådet kan även konsulteras i enskilda frågor som rör området celler för transplantation eller ATMP. Konsultativa frågor ställs till </w:t>
      </w:r>
      <w:proofErr w:type="spellStart"/>
      <w:r>
        <w:rPr>
          <w:rFonts w:hAnsi="Times New Roman" w:cs="Times New Roman"/>
          <w:color w:val="auto"/>
          <w:lang w:val="sv-SE"/>
        </w:rPr>
        <w:t>Single</w:t>
      </w:r>
      <w:proofErr w:type="spellEnd"/>
      <w:r>
        <w:rPr>
          <w:rFonts w:hAnsi="Times New Roman" w:cs="Times New Roman"/>
          <w:color w:val="auto"/>
          <w:lang w:val="sv-SE"/>
        </w:rPr>
        <w:t xml:space="preserve"> </w:t>
      </w:r>
      <w:proofErr w:type="spellStart"/>
      <w:r>
        <w:rPr>
          <w:rFonts w:hAnsi="Times New Roman" w:cs="Times New Roman"/>
          <w:color w:val="auto"/>
          <w:lang w:val="sv-SE"/>
        </w:rPr>
        <w:t>Entry</w:t>
      </w:r>
      <w:proofErr w:type="spellEnd"/>
      <w:r>
        <w:rPr>
          <w:rFonts w:hAnsi="Times New Roman" w:cs="Times New Roman"/>
          <w:color w:val="auto"/>
          <w:lang w:val="sv-SE"/>
        </w:rPr>
        <w:t xml:space="preserve"> Point, behandlas på ordinarie möten och protokollförs. Återkoppling sker, men inte genom formellt yttrande.</w:t>
      </w:r>
    </w:p>
    <w:p w14:paraId="55F9B6EB" w14:textId="3318259F" w:rsidR="00CF614C" w:rsidRDefault="00CF614C" w:rsidP="0019778B">
      <w:pPr>
        <w:pStyle w:val="Brdtext"/>
        <w:spacing w:after="0"/>
        <w:ind w:left="0"/>
        <w:jc w:val="both"/>
        <w:rPr>
          <w:rFonts w:hAnsi="Times New Roman" w:cs="Times New Roman"/>
          <w:lang w:val="sv-SE"/>
        </w:rPr>
      </w:pPr>
    </w:p>
    <w:p w14:paraId="2CDF4F46" w14:textId="77777777" w:rsidR="006D64AD" w:rsidRPr="0086616E" w:rsidRDefault="006D64AD" w:rsidP="006D64AD">
      <w:pPr>
        <w:pStyle w:val="Brdtext"/>
        <w:spacing w:after="0"/>
        <w:ind w:left="0"/>
        <w:jc w:val="both"/>
        <w:rPr>
          <w:rFonts w:hAnsi="Times New Roman" w:cs="Times New Roman"/>
          <w:lang w:val="sv-SE"/>
        </w:rPr>
      </w:pPr>
      <w:r>
        <w:rPr>
          <w:rFonts w:hAnsi="Times New Roman" w:cs="Times New Roman"/>
          <w:lang w:val="sv-SE"/>
        </w:rPr>
        <w:t>M</w:t>
      </w:r>
      <w:r w:rsidRPr="003161F6">
        <w:rPr>
          <w:rFonts w:hAnsi="Times New Roman" w:cs="Times New Roman"/>
          <w:lang w:val="sv-SE"/>
        </w:rPr>
        <w:t xml:space="preserve">öten </w:t>
      </w:r>
      <w:r>
        <w:rPr>
          <w:rFonts w:hAnsi="Times New Roman" w:cs="Times New Roman"/>
          <w:lang w:val="sv-SE"/>
        </w:rPr>
        <w:t xml:space="preserve">förbokas </w:t>
      </w:r>
      <w:r w:rsidRPr="003161F6">
        <w:rPr>
          <w:rFonts w:hAnsi="Times New Roman" w:cs="Times New Roman"/>
          <w:lang w:val="sv-SE"/>
        </w:rPr>
        <w:t xml:space="preserve">en gång per månad. Deadline för inlämning av </w:t>
      </w:r>
      <w:r>
        <w:rPr>
          <w:rFonts w:hAnsi="Times New Roman" w:cs="Times New Roman"/>
          <w:lang w:val="sv-SE"/>
        </w:rPr>
        <w:t>Begäran om yttrande</w:t>
      </w:r>
      <w:r w:rsidRPr="003161F6">
        <w:rPr>
          <w:rFonts w:hAnsi="Times New Roman" w:cs="Times New Roman"/>
          <w:lang w:val="sv-SE"/>
        </w:rPr>
        <w:t xml:space="preserve"> är en vecka före</w:t>
      </w:r>
      <w:r>
        <w:rPr>
          <w:rFonts w:hAnsi="Times New Roman" w:cs="Times New Roman"/>
          <w:lang w:val="sv-SE"/>
        </w:rPr>
        <w:t xml:space="preserve"> mötet då ärendet ska behandlas. Datum för möten och information om KCC och prioriteringsrådet läggs upp på </w:t>
      </w:r>
      <w:r w:rsidR="00CF01AA">
        <w:fldChar w:fldCharType="begin"/>
      </w:r>
      <w:r w:rsidR="00CF01AA" w:rsidRPr="00CF01AA">
        <w:rPr>
          <w:lang w:val="sv-SE"/>
        </w:rPr>
        <w:instrText xml:space="preserve"> HYPERLINK "http://www.karolinska.se/kcc" </w:instrText>
      </w:r>
      <w:r w:rsidR="00CF01AA">
        <w:fldChar w:fldCharType="separate"/>
      </w:r>
      <w:r w:rsidRPr="005D4532">
        <w:rPr>
          <w:rStyle w:val="Hyperlnk"/>
          <w:rFonts w:hAnsi="Times New Roman" w:cs="Times New Roman"/>
          <w:lang w:val="sv-SE"/>
        </w:rPr>
        <w:t>www.karolinska.se/kcc</w:t>
      </w:r>
      <w:r w:rsidR="00CF01AA">
        <w:rPr>
          <w:rStyle w:val="Hyperlnk"/>
          <w:rFonts w:hAnsi="Times New Roman" w:cs="Times New Roman"/>
          <w:lang w:val="sv-SE"/>
        </w:rPr>
        <w:fldChar w:fldCharType="end"/>
      </w:r>
      <w:r>
        <w:rPr>
          <w:rFonts w:hAnsi="Times New Roman" w:cs="Times New Roman"/>
          <w:lang w:val="sv-SE"/>
        </w:rPr>
        <w:t>.</w:t>
      </w:r>
    </w:p>
    <w:p w14:paraId="7888CEC6" w14:textId="33717D7D" w:rsidR="000A3E9F" w:rsidRDefault="000A3E9F" w:rsidP="003C059E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23E7EC1E" w14:textId="70217FC8" w:rsidR="000A3E9F" w:rsidRDefault="000A3E9F" w:rsidP="003C059E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>Uppföljning av behandlade ärenden/projekt ska ske årsvis genom kontakt med verksamhetschefer. Denna uppföljning ska ligga till grund för en sammanställning och översikt över aktiviteter</w:t>
      </w:r>
      <w:r w:rsidR="00812B4C">
        <w:rPr>
          <w:rFonts w:hAnsi="Times New Roman" w:cs="Times New Roman"/>
          <w:color w:val="auto"/>
          <w:lang w:val="sv-SE"/>
        </w:rPr>
        <w:t>, samt förslag till nya stödjande processer,</w:t>
      </w:r>
      <w:r>
        <w:rPr>
          <w:rFonts w:hAnsi="Times New Roman" w:cs="Times New Roman"/>
          <w:color w:val="auto"/>
          <w:lang w:val="sv-SE"/>
        </w:rPr>
        <w:t xml:space="preserve"> som presenteras för FoU-direktören.</w:t>
      </w:r>
    </w:p>
    <w:p w14:paraId="7E1F79E1" w14:textId="77777777" w:rsidR="00067862" w:rsidRDefault="00067862" w:rsidP="003C059E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0038A973" w14:textId="77777777" w:rsidR="00067862" w:rsidRPr="0019778B" w:rsidRDefault="00067862" w:rsidP="00067862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>Prioriteringsrådet samverkar med andra råd inom Karolinska Universitetssjukhuset, till exempel rådet för obeprövade metoder.</w:t>
      </w:r>
    </w:p>
    <w:p w14:paraId="2455ADA9" w14:textId="77777777" w:rsidR="003C059E" w:rsidRDefault="003C059E" w:rsidP="003C059E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05F3FF45" w14:textId="77777777" w:rsidR="003C059E" w:rsidRPr="00B8122E" w:rsidRDefault="003C059E" w:rsidP="003C059E">
      <w:pPr>
        <w:pStyle w:val="Brdtext"/>
        <w:spacing w:after="0"/>
        <w:ind w:left="0"/>
        <w:jc w:val="both"/>
        <w:rPr>
          <w:rFonts w:hAnsi="Times New Roman" w:cs="Times New Roman"/>
          <w:b/>
          <w:bCs/>
          <w:color w:val="auto"/>
          <w:lang w:val="sv-SE"/>
        </w:rPr>
      </w:pPr>
      <w:r w:rsidRPr="00B8122E">
        <w:rPr>
          <w:rFonts w:hAnsi="Times New Roman" w:cs="Times New Roman"/>
          <w:b/>
          <w:bCs/>
          <w:color w:val="auto"/>
          <w:lang w:val="sv-SE"/>
        </w:rPr>
        <w:t>Kriterier för utvärdering</w:t>
      </w:r>
    </w:p>
    <w:p w14:paraId="7C94A97E" w14:textId="7764AE47" w:rsidR="003C059E" w:rsidRDefault="003C059E" w:rsidP="003C059E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 xml:space="preserve">Projekt utvärderas </w:t>
      </w:r>
      <w:r w:rsidRPr="003161F6">
        <w:rPr>
          <w:rFonts w:hAnsi="Times New Roman" w:cs="Times New Roman"/>
          <w:color w:val="auto"/>
          <w:lang w:val="sv-SE"/>
        </w:rPr>
        <w:t>med avseende på genomförbarhet</w:t>
      </w:r>
      <w:r>
        <w:rPr>
          <w:rFonts w:hAnsi="Times New Roman" w:cs="Times New Roman"/>
          <w:color w:val="auto"/>
          <w:lang w:val="sv-SE"/>
        </w:rPr>
        <w:t>,</w:t>
      </w:r>
      <w:r w:rsidRPr="003161F6">
        <w:rPr>
          <w:rFonts w:hAnsi="Times New Roman" w:cs="Times New Roman"/>
          <w:color w:val="auto"/>
          <w:lang w:val="sv-SE"/>
        </w:rPr>
        <w:t xml:space="preserve"> </w:t>
      </w:r>
      <w:r w:rsidRPr="000A1F17">
        <w:rPr>
          <w:rFonts w:hAnsi="Times New Roman" w:cs="Times New Roman"/>
          <w:color w:val="auto"/>
          <w:lang w:val="sv-SE"/>
        </w:rPr>
        <w:t>regulatorisk efterföljsamhet</w:t>
      </w:r>
      <w:r w:rsidR="006D64AD">
        <w:rPr>
          <w:rFonts w:hAnsi="Times New Roman" w:cs="Times New Roman"/>
          <w:color w:val="auto"/>
          <w:lang w:val="sv-SE"/>
        </w:rPr>
        <w:t xml:space="preserve">, </w:t>
      </w:r>
      <w:r w:rsidR="006D64AD" w:rsidRPr="00F267BD">
        <w:rPr>
          <w:rFonts w:hAnsi="Times New Roman" w:cs="Times New Roman"/>
          <w:color w:val="auto"/>
          <w:lang w:val="sv-SE"/>
        </w:rPr>
        <w:t>sjukhusets interna riktlinjer</w:t>
      </w:r>
      <w:r w:rsidRPr="000A1F17">
        <w:rPr>
          <w:rFonts w:hAnsi="Times New Roman" w:cs="Times New Roman"/>
          <w:color w:val="auto"/>
          <w:lang w:val="sv-SE"/>
        </w:rPr>
        <w:t xml:space="preserve"> </w:t>
      </w:r>
      <w:r w:rsidRPr="003161F6">
        <w:rPr>
          <w:rFonts w:hAnsi="Times New Roman" w:cs="Times New Roman"/>
          <w:color w:val="auto"/>
          <w:lang w:val="sv-SE"/>
        </w:rPr>
        <w:t>och patientnytta</w:t>
      </w:r>
      <w:r>
        <w:rPr>
          <w:rFonts w:hAnsi="Times New Roman" w:cs="Times New Roman"/>
          <w:color w:val="auto"/>
          <w:lang w:val="sv-SE"/>
        </w:rPr>
        <w:t>/-säkerhet</w:t>
      </w:r>
      <w:r w:rsidRPr="003161F6">
        <w:rPr>
          <w:rFonts w:hAnsi="Times New Roman" w:cs="Times New Roman"/>
          <w:color w:val="auto"/>
          <w:lang w:val="sv-SE"/>
        </w:rPr>
        <w:t xml:space="preserve">. </w:t>
      </w:r>
      <w:r w:rsidRPr="0019778B">
        <w:rPr>
          <w:rFonts w:hAnsi="Times New Roman" w:cs="Times New Roman"/>
          <w:color w:val="auto"/>
          <w:lang w:val="sv-SE"/>
        </w:rPr>
        <w:t>Prioriteringsrådet ska göra en integrerad utvärdering av projekt basera</w:t>
      </w:r>
      <w:r>
        <w:rPr>
          <w:rFonts w:hAnsi="Times New Roman" w:cs="Times New Roman"/>
          <w:color w:val="auto"/>
          <w:lang w:val="sv-SE"/>
        </w:rPr>
        <w:t>t</w:t>
      </w:r>
      <w:r w:rsidRPr="0019778B">
        <w:rPr>
          <w:rFonts w:hAnsi="Times New Roman" w:cs="Times New Roman"/>
          <w:color w:val="auto"/>
          <w:lang w:val="sv-SE"/>
        </w:rPr>
        <w:t xml:space="preserve"> på inlämnad information. </w:t>
      </w:r>
    </w:p>
    <w:p w14:paraId="2D82AC55" w14:textId="0919FAAB" w:rsidR="003C059E" w:rsidRDefault="003C059E" w:rsidP="003C059E">
      <w:pPr>
        <w:pStyle w:val="Brdtext"/>
        <w:spacing w:after="0"/>
        <w:ind w:left="0"/>
        <w:jc w:val="both"/>
        <w:rPr>
          <w:rFonts w:hAnsi="Times New Roman" w:cs="Times New Roman"/>
          <w:color w:val="auto"/>
          <w:lang w:val="sv-SE"/>
        </w:rPr>
      </w:pPr>
    </w:p>
    <w:p w14:paraId="48214C71" w14:textId="77777777" w:rsidR="003C059E" w:rsidRDefault="003C059E" w:rsidP="00847D49">
      <w:pPr>
        <w:rPr>
          <w:b/>
        </w:rPr>
      </w:pPr>
    </w:p>
    <w:p w14:paraId="3A5AD0CE" w14:textId="075EB45D" w:rsidR="00CF614C" w:rsidRPr="00F267BD" w:rsidRDefault="003C059E" w:rsidP="00F267BD">
      <w:pPr>
        <w:widowControl/>
        <w:rPr>
          <w:b/>
        </w:rPr>
      </w:pPr>
      <w:r>
        <w:rPr>
          <w:b/>
        </w:rPr>
        <w:br w:type="page"/>
      </w:r>
      <w:r w:rsidR="00847D49">
        <w:rPr>
          <w:b/>
        </w:rPr>
        <w:lastRenderedPageBreak/>
        <w:t xml:space="preserve">Bild 1: </w:t>
      </w:r>
      <w:r w:rsidR="00847D49" w:rsidRPr="00A90381">
        <w:t>Prioriteringsrådets arbetsprocess</w:t>
      </w:r>
      <w:r w:rsidR="00CF614C" w:rsidRPr="00A90381">
        <w:t xml:space="preserve">: </w:t>
      </w:r>
    </w:p>
    <w:p w14:paraId="45C0549B" w14:textId="77777777" w:rsidR="00847D49" w:rsidRDefault="00847D49" w:rsidP="00847D49"/>
    <w:p w14:paraId="3BF335E0" w14:textId="4871F121" w:rsidR="00847D49" w:rsidRPr="00A90381" w:rsidRDefault="00680E63" w:rsidP="00847D49">
      <w:r w:rsidRPr="00680E63">
        <w:t xml:space="preserve"> </w:t>
      </w:r>
      <w:r w:rsidRPr="00680E63">
        <w:rPr>
          <w:noProof/>
        </w:rPr>
        <w:drawing>
          <wp:inline distT="0" distB="0" distL="0" distR="0" wp14:anchorId="10E6F728" wp14:editId="34C3E5BF">
            <wp:extent cx="5759450" cy="4819132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1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E644" w14:textId="352AB3D3" w:rsidR="003C059E" w:rsidRDefault="003C059E" w:rsidP="00847D49">
      <w:r>
        <w:t xml:space="preserve">Rådgivande yttrande ska inhämtas innan avtal om tillvaratagande eller tillverkning, som tar Karolinska Universitetssjukhusets resurser i anspråk, tecknas. </w:t>
      </w:r>
    </w:p>
    <w:p w14:paraId="458F2494" w14:textId="77777777" w:rsidR="003C059E" w:rsidRDefault="003C059E" w:rsidP="00847D49"/>
    <w:p w14:paraId="0458D033" w14:textId="1C094867" w:rsidR="009322AC" w:rsidRPr="0019778B" w:rsidRDefault="003C059E" w:rsidP="0019778B">
      <w:pPr>
        <w:rPr>
          <w:b/>
        </w:rPr>
      </w:pPr>
      <w:r>
        <w:t xml:space="preserve">Slutgiltigt yttrande </w:t>
      </w:r>
      <w:r w:rsidR="000C1EE8">
        <w:t>ska inhämtas innan behandling av patienter påbörjas inom klinisk studie eller under sjukhusundantag</w:t>
      </w:r>
    </w:p>
    <w:p w14:paraId="68905A61" w14:textId="4A4C042B" w:rsidR="00A26D10" w:rsidRDefault="00A26D10" w:rsidP="0019778B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</w:p>
    <w:p w14:paraId="6148C5C1" w14:textId="78786711" w:rsidR="00A26D10" w:rsidRDefault="00A26D10" w:rsidP="0019778B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b/>
          <w:color w:val="auto"/>
          <w:lang w:val="sv-SE"/>
        </w:rPr>
      </w:pPr>
      <w:r w:rsidRPr="00A26D10">
        <w:rPr>
          <w:rFonts w:hAnsi="Times New Roman" w:cs="Times New Roman"/>
          <w:b/>
          <w:color w:val="auto"/>
          <w:lang w:val="sv-SE"/>
        </w:rPr>
        <w:t>Kontakt</w:t>
      </w:r>
    </w:p>
    <w:p w14:paraId="3E16DF07" w14:textId="4386F2E3" w:rsidR="00A26D10" w:rsidRPr="00A26D10" w:rsidRDefault="00A26D10" w:rsidP="0019778B">
      <w:pPr>
        <w:pStyle w:val="Brdtext"/>
        <w:tabs>
          <w:tab w:val="left" w:pos="1953"/>
        </w:tabs>
        <w:spacing w:after="0"/>
        <w:ind w:left="0"/>
        <w:rPr>
          <w:rFonts w:hAnsi="Times New Roman" w:cs="Times New Roman"/>
          <w:color w:val="auto"/>
          <w:lang w:val="sv-SE"/>
        </w:rPr>
      </w:pPr>
      <w:r>
        <w:rPr>
          <w:rFonts w:hAnsi="Times New Roman" w:cs="Times New Roman"/>
          <w:color w:val="auto"/>
          <w:lang w:val="sv-SE"/>
        </w:rPr>
        <w:t xml:space="preserve">Kontakt med Prioriteringsrådet sker genom </w:t>
      </w:r>
      <w:proofErr w:type="spellStart"/>
      <w:r>
        <w:rPr>
          <w:rFonts w:hAnsi="Times New Roman" w:cs="Times New Roman"/>
          <w:color w:val="auto"/>
          <w:lang w:val="sv-SE"/>
        </w:rPr>
        <w:t>Single</w:t>
      </w:r>
      <w:proofErr w:type="spellEnd"/>
      <w:r>
        <w:rPr>
          <w:rFonts w:hAnsi="Times New Roman" w:cs="Times New Roman"/>
          <w:color w:val="auto"/>
          <w:lang w:val="sv-SE"/>
        </w:rPr>
        <w:t xml:space="preserve"> </w:t>
      </w:r>
      <w:proofErr w:type="spellStart"/>
      <w:r>
        <w:rPr>
          <w:rFonts w:hAnsi="Times New Roman" w:cs="Times New Roman"/>
          <w:color w:val="auto"/>
          <w:lang w:val="sv-SE"/>
        </w:rPr>
        <w:t>Entry</w:t>
      </w:r>
      <w:proofErr w:type="spellEnd"/>
      <w:r>
        <w:rPr>
          <w:rFonts w:hAnsi="Times New Roman" w:cs="Times New Roman"/>
          <w:color w:val="auto"/>
          <w:lang w:val="sv-SE"/>
        </w:rPr>
        <w:t xml:space="preserve"> Point (</w:t>
      </w:r>
      <w:r w:rsidR="00CF01AA">
        <w:fldChar w:fldCharType="begin"/>
      </w:r>
      <w:r w:rsidR="00CF01AA" w:rsidRPr="00CF01AA">
        <w:rPr>
          <w:lang w:val="sv-SE"/>
        </w:rPr>
        <w:instrText xml:space="preserve"> HYPERLINK "mailto:kristina.kannisto@sll.se" </w:instrText>
      </w:r>
      <w:r w:rsidR="00CF01AA">
        <w:fldChar w:fldCharType="separate"/>
      </w:r>
      <w:r w:rsidR="003D50F5">
        <w:rPr>
          <w:rStyle w:val="Hyperlnk"/>
          <w:rFonts w:hAnsi="Times New Roman" w:cs="Times New Roman"/>
          <w:lang w:val="sv-SE"/>
        </w:rPr>
        <w:t>kcc.karolinska</w:t>
      </w:r>
      <w:r w:rsidR="003D50F5" w:rsidRPr="009C740E">
        <w:rPr>
          <w:rStyle w:val="Hyperlnk"/>
          <w:rFonts w:hAnsi="Times New Roman" w:cs="Times New Roman"/>
          <w:lang w:val="sv-SE"/>
        </w:rPr>
        <w:t>@sll.se</w:t>
      </w:r>
      <w:r w:rsidR="00CF01AA">
        <w:rPr>
          <w:rStyle w:val="Hyperlnk"/>
          <w:rFonts w:hAnsi="Times New Roman" w:cs="Times New Roman"/>
          <w:lang w:val="sv-SE"/>
        </w:rPr>
        <w:fldChar w:fldCharType="end"/>
      </w:r>
      <w:r>
        <w:rPr>
          <w:rFonts w:hAnsi="Times New Roman" w:cs="Times New Roman"/>
          <w:color w:val="auto"/>
          <w:lang w:val="sv-SE"/>
        </w:rPr>
        <w:t>). Information om KCC och prioriteringsrådet finns på karolinska.se/</w:t>
      </w:r>
      <w:proofErr w:type="spellStart"/>
      <w:r>
        <w:rPr>
          <w:rFonts w:hAnsi="Times New Roman" w:cs="Times New Roman"/>
          <w:color w:val="auto"/>
          <w:lang w:val="sv-SE"/>
        </w:rPr>
        <w:t>kcc</w:t>
      </w:r>
      <w:proofErr w:type="spellEnd"/>
    </w:p>
    <w:p w14:paraId="1EBFAC65" w14:textId="77777777" w:rsidR="0019778B" w:rsidRPr="0019778B" w:rsidRDefault="0019778B">
      <w:pPr>
        <w:pStyle w:val="Rubrik1"/>
        <w:rPr>
          <w:rFonts w:cs="Times New Roman"/>
        </w:rPr>
      </w:pPr>
    </w:p>
    <w:sectPr w:rsidR="0019778B" w:rsidRPr="0019778B" w:rsidSect="004E2B6D">
      <w:headerReference w:type="default" r:id="rId8"/>
      <w:headerReference w:type="first" r:id="rId9"/>
      <w:footerReference w:type="first" r:id="rId10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7F687" w14:textId="77777777" w:rsidR="001A7A07" w:rsidRDefault="001A7A07" w:rsidP="004E2B6D">
      <w:r>
        <w:separator/>
      </w:r>
    </w:p>
  </w:endnote>
  <w:endnote w:type="continuationSeparator" w:id="0">
    <w:p w14:paraId="1210250B" w14:textId="77777777" w:rsidR="001A7A07" w:rsidRDefault="001A7A07" w:rsidP="004E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0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  <w:gridCol w:w="3402"/>
      <w:gridCol w:w="3402"/>
      <w:gridCol w:w="1626"/>
    </w:tblGrid>
    <w:tr w:rsidR="001A7A07" w14:paraId="1C2A70E1" w14:textId="77777777" w:rsidTr="001A7A07">
      <w:trPr>
        <w:trHeight w:val="851"/>
      </w:trPr>
      <w:tc>
        <w:tcPr>
          <w:tcW w:w="1667" w:type="dxa"/>
          <w:vAlign w:val="bottom"/>
        </w:tcPr>
        <w:p w14:paraId="78FCA1B3" w14:textId="77777777" w:rsidR="001A7A07" w:rsidRDefault="001A7A07" w:rsidP="001A7A07">
          <w:pPr>
            <w:pStyle w:val="Sidfot"/>
            <w:tabs>
              <w:tab w:val="clear" w:pos="4536"/>
              <w:tab w:val="clear" w:pos="9072"/>
            </w:tabs>
          </w:pPr>
          <w:r w:rsidRPr="007E40BC">
            <w:t xml:space="preserve">POSTADRESS </w:t>
          </w:r>
        </w:p>
        <w:p w14:paraId="0ED442D2" w14:textId="77777777" w:rsidR="001A7A07" w:rsidRDefault="001A7A07" w:rsidP="001A7A07">
          <w:pPr>
            <w:pStyle w:val="Sidfot"/>
            <w:tabs>
              <w:tab w:val="clear" w:pos="4536"/>
              <w:tab w:val="clear" w:pos="9072"/>
            </w:tabs>
          </w:pPr>
          <w:r>
            <w:t>171 76</w:t>
          </w:r>
          <w:r w:rsidRPr="007E40BC">
            <w:t xml:space="preserve"> STOCKHOLM </w:t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C6D3508" wp14:editId="34985BD5">
                <wp:simplePos x="0" y="0"/>
                <wp:positionH relativeFrom="page">
                  <wp:posOffset>899795</wp:posOffset>
                </wp:positionH>
                <wp:positionV relativeFrom="page">
                  <wp:posOffset>10007600</wp:posOffset>
                </wp:positionV>
                <wp:extent cx="3306445" cy="334645"/>
                <wp:effectExtent l="19050" t="0" r="8255" b="0"/>
                <wp:wrapNone/>
                <wp:docPr id="1" name="Bild 3" descr="Hudd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dd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64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407D1D2" wp14:editId="4B093E27">
                <wp:simplePos x="0" y="0"/>
                <wp:positionH relativeFrom="page">
                  <wp:posOffset>899795</wp:posOffset>
                </wp:positionH>
                <wp:positionV relativeFrom="page">
                  <wp:posOffset>10007600</wp:posOffset>
                </wp:positionV>
                <wp:extent cx="3306445" cy="334645"/>
                <wp:effectExtent l="19050" t="0" r="8255" b="0"/>
                <wp:wrapNone/>
                <wp:docPr id="2" name="Bild 2" descr="Hudd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dd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64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vAlign w:val="bottom"/>
        </w:tcPr>
        <w:p w14:paraId="00143042" w14:textId="77777777" w:rsidR="001A7A07" w:rsidRPr="00A7171F" w:rsidRDefault="001A7A07" w:rsidP="001A7A07">
          <w:pPr>
            <w:pStyle w:val="Sidfot"/>
            <w:rPr>
              <w:lang w:val="sv-SE"/>
            </w:rPr>
          </w:pPr>
          <w:r w:rsidRPr="00A7171F">
            <w:rPr>
              <w:lang w:val="sv-SE"/>
            </w:rPr>
            <w:t>KAROLINSKA UNIVERSITETSSJUKHUSET, Huddinge</w:t>
          </w:r>
        </w:p>
        <w:p w14:paraId="218C0FC6" w14:textId="77777777" w:rsidR="001A7A07" w:rsidRPr="00A7171F" w:rsidRDefault="001A7A07" w:rsidP="001A7A07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 hälsovägen, Fle</w:t>
          </w:r>
          <w:r w:rsidRPr="00A7171F">
            <w:rPr>
              <w:lang w:val="sv-SE"/>
            </w:rPr>
            <w:t>mingsberg</w:t>
          </w:r>
        </w:p>
        <w:p w14:paraId="1545D076" w14:textId="77777777" w:rsidR="001A7A07" w:rsidRDefault="001A7A07" w:rsidP="001A7A07">
          <w:pPr>
            <w:pStyle w:val="Sidfot"/>
          </w:pPr>
          <w:r>
            <w:t>Telefon VX 08-585 800 00</w:t>
          </w:r>
        </w:p>
      </w:tc>
      <w:tc>
        <w:tcPr>
          <w:tcW w:w="3402" w:type="dxa"/>
          <w:vAlign w:val="bottom"/>
        </w:tcPr>
        <w:p w14:paraId="325B0274" w14:textId="77777777" w:rsidR="001A7A07" w:rsidRPr="00A7171F" w:rsidRDefault="001A7A07" w:rsidP="001A7A07">
          <w:pPr>
            <w:pStyle w:val="Sidfot"/>
            <w:rPr>
              <w:lang w:val="sv-SE"/>
            </w:rPr>
          </w:pPr>
          <w:r w:rsidRPr="00A7171F">
            <w:rPr>
              <w:lang w:val="sv-SE"/>
            </w:rPr>
            <w:t>KAROLINSKA UNIVERSITETSSJUKHUSET, Solna</w:t>
          </w:r>
        </w:p>
        <w:p w14:paraId="6879EFD5" w14:textId="77777777" w:rsidR="001A7A07" w:rsidRPr="00A7171F" w:rsidRDefault="001A7A07" w:rsidP="001A7A07">
          <w:pPr>
            <w:pStyle w:val="Sidfot"/>
            <w:rPr>
              <w:lang w:val="sv-SE"/>
            </w:rPr>
          </w:pPr>
          <w:r w:rsidRPr="00A7171F">
            <w:rPr>
              <w:lang w:val="sv-SE"/>
            </w:rPr>
            <w:t>Besöksadress Karolinska vägen, solna</w:t>
          </w:r>
        </w:p>
        <w:p w14:paraId="28F2BA76" w14:textId="77777777" w:rsidR="001A7A07" w:rsidRPr="00056329" w:rsidRDefault="001A7A07" w:rsidP="001A7A07">
          <w:pPr>
            <w:pStyle w:val="Sidfot"/>
            <w:rPr>
              <w:rFonts w:ascii="Arial" w:hAnsi="Arial" w:cs="Arial"/>
              <w:noProof/>
              <w:color w:val="808080"/>
              <w:szCs w:val="12"/>
            </w:rPr>
          </w:pPr>
          <w:r>
            <w:t>Telefon VX 08-517 700 00</w:t>
          </w:r>
        </w:p>
      </w:tc>
      <w:tc>
        <w:tcPr>
          <w:tcW w:w="1626" w:type="dxa"/>
          <w:vAlign w:val="bottom"/>
        </w:tcPr>
        <w:p w14:paraId="02E812EB" w14:textId="77777777" w:rsidR="001A7A07" w:rsidRDefault="001A7A07" w:rsidP="001A7A07">
          <w:pPr>
            <w:pStyle w:val="Sidfot"/>
            <w:tabs>
              <w:tab w:val="clear" w:pos="4536"/>
              <w:tab w:val="clear" w:pos="9072"/>
            </w:tabs>
            <w:jc w:val="right"/>
          </w:pPr>
        </w:p>
      </w:tc>
    </w:tr>
  </w:tbl>
  <w:p w14:paraId="2339215D" w14:textId="77777777" w:rsidR="001A7A07" w:rsidRDefault="001A7A07">
    <w:pPr>
      <w:pStyle w:val="Sidfot"/>
    </w:pPr>
    <w:r w:rsidRPr="00C77161">
      <w:rPr>
        <w:noProof/>
      </w:rPr>
      <w:drawing>
        <wp:anchor distT="0" distB="0" distL="114300" distR="114300" simplePos="0" relativeHeight="251663360" behindDoc="0" locked="1" layoutInCell="1" allowOverlap="1" wp14:anchorId="3CA24858" wp14:editId="38BE1A35">
          <wp:simplePos x="0" y="0"/>
          <wp:positionH relativeFrom="page">
            <wp:posOffset>6181725</wp:posOffset>
          </wp:positionH>
          <wp:positionV relativeFrom="page">
            <wp:posOffset>10067925</wp:posOffset>
          </wp:positionV>
          <wp:extent cx="872490" cy="247650"/>
          <wp:effectExtent l="19050" t="0" r="3810" b="0"/>
          <wp:wrapNone/>
          <wp:docPr id="17" name="Bildobjekt 0" descr="KS-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-sv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49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0632" w14:textId="77777777" w:rsidR="001A7A07" w:rsidRDefault="001A7A07" w:rsidP="004E2B6D">
      <w:r>
        <w:separator/>
      </w:r>
    </w:p>
  </w:footnote>
  <w:footnote w:type="continuationSeparator" w:id="0">
    <w:p w14:paraId="292BEFB8" w14:textId="77777777" w:rsidR="001A7A07" w:rsidRDefault="001A7A07" w:rsidP="004E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6"/>
      <w:gridCol w:w="3844"/>
    </w:tblGrid>
    <w:tr w:rsidR="001A7A07" w:rsidRPr="004E2B6D" w14:paraId="35A92CAF" w14:textId="77777777" w:rsidTr="001A7A07">
      <w:tc>
        <w:tcPr>
          <w:tcW w:w="5353" w:type="dxa"/>
          <w:vMerge w:val="restart"/>
        </w:tcPr>
        <w:p w14:paraId="4874B401" w14:textId="77777777" w:rsidR="001A7A07" w:rsidRPr="004E2B6D" w:rsidRDefault="001A7A07" w:rsidP="004E2B6D">
          <w:pPr>
            <w:ind w:left="-57"/>
          </w:pPr>
        </w:p>
      </w:tc>
      <w:tc>
        <w:tcPr>
          <w:tcW w:w="3933" w:type="dxa"/>
        </w:tcPr>
        <w:p w14:paraId="402A6673" w14:textId="4CA73043" w:rsidR="001A7A07" w:rsidRPr="004E2B6D" w:rsidRDefault="001A7A07" w:rsidP="004E2B6D">
          <w:pPr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05F4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4E2B6D">
            <w:t xml:space="preserve"> (</w:t>
          </w:r>
          <w:r w:rsidR="00CF01AA">
            <w:fldChar w:fldCharType="begin"/>
          </w:r>
          <w:r w:rsidR="00CF01AA">
            <w:instrText xml:space="preserve"> NUMPAGES  \* MERGEFORMAT </w:instrText>
          </w:r>
          <w:r w:rsidR="00CF01AA">
            <w:fldChar w:fldCharType="separate"/>
          </w:r>
          <w:r w:rsidR="000605F4">
            <w:rPr>
              <w:noProof/>
            </w:rPr>
            <w:t>5</w:t>
          </w:r>
          <w:r w:rsidR="00CF01AA">
            <w:rPr>
              <w:noProof/>
            </w:rPr>
            <w:fldChar w:fldCharType="end"/>
          </w:r>
          <w:r w:rsidRPr="004E2B6D">
            <w:t>)</w:t>
          </w:r>
        </w:p>
      </w:tc>
    </w:tr>
    <w:tr w:rsidR="001A7A07" w:rsidRPr="004E2B6D" w14:paraId="589A4638" w14:textId="77777777" w:rsidTr="001A7A07">
      <w:tc>
        <w:tcPr>
          <w:tcW w:w="5353" w:type="dxa"/>
          <w:vMerge/>
        </w:tcPr>
        <w:p w14:paraId="3624066C" w14:textId="77777777" w:rsidR="001A7A07" w:rsidRPr="004E2B6D" w:rsidRDefault="001A7A07" w:rsidP="004E2B6D"/>
      </w:tc>
      <w:tc>
        <w:tcPr>
          <w:tcW w:w="3933" w:type="dxa"/>
        </w:tcPr>
        <w:p w14:paraId="1F1736B3" w14:textId="77777777" w:rsidR="001A7A07" w:rsidRPr="004E2B6D" w:rsidRDefault="001A7A07" w:rsidP="004E2B6D"/>
      </w:tc>
    </w:tr>
  </w:tbl>
  <w:p w14:paraId="3184C057" w14:textId="77777777" w:rsidR="001A7A07" w:rsidRDefault="001A7A07">
    <w:pPr>
      <w:pStyle w:val="Sidhuvud"/>
    </w:pPr>
    <w:r w:rsidRPr="004E2B6D">
      <w:rPr>
        <w:noProof/>
      </w:rPr>
      <w:drawing>
        <wp:anchor distT="0" distB="0" distL="114300" distR="114300" simplePos="0" relativeHeight="251658240" behindDoc="0" locked="1" layoutInCell="1" allowOverlap="1" wp14:anchorId="72C568BB" wp14:editId="1A4FD21C">
          <wp:simplePos x="0" y="0"/>
          <wp:positionH relativeFrom="page">
            <wp:posOffset>885825</wp:posOffset>
          </wp:positionH>
          <wp:positionV relativeFrom="page">
            <wp:posOffset>504190</wp:posOffset>
          </wp:positionV>
          <wp:extent cx="318770" cy="457200"/>
          <wp:effectExtent l="19050" t="0" r="5080" b="0"/>
          <wp:wrapNone/>
          <wp:docPr id="5" name="Bild 87" descr="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8"/>
      <w:gridCol w:w="3852"/>
    </w:tblGrid>
    <w:tr w:rsidR="001A7A07" w:rsidRPr="00C77161" w14:paraId="6B4E1867" w14:textId="77777777" w:rsidTr="001A7A07">
      <w:tc>
        <w:tcPr>
          <w:tcW w:w="5353" w:type="dxa"/>
          <w:vMerge w:val="restart"/>
        </w:tcPr>
        <w:p w14:paraId="6C2CB55D" w14:textId="77777777" w:rsidR="001A7A07" w:rsidRPr="00C77161" w:rsidRDefault="001A7A07" w:rsidP="00C77161">
          <w:pPr>
            <w:ind w:left="-57"/>
          </w:pPr>
        </w:p>
      </w:tc>
      <w:tc>
        <w:tcPr>
          <w:tcW w:w="3933" w:type="dxa"/>
        </w:tcPr>
        <w:p w14:paraId="0A369711" w14:textId="3F4FF74D" w:rsidR="001A7A07" w:rsidRPr="00C77161" w:rsidRDefault="001A7A07" w:rsidP="00C77161">
          <w:pPr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05F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77161">
            <w:t xml:space="preserve"> (</w:t>
          </w:r>
          <w:r w:rsidR="00CF01AA">
            <w:fldChar w:fldCharType="begin"/>
          </w:r>
          <w:r w:rsidR="00CF01AA">
            <w:instrText xml:space="preserve"> NUMPAGES  \* MERGEFORMAT </w:instrText>
          </w:r>
          <w:r w:rsidR="00CF01AA">
            <w:fldChar w:fldCharType="separate"/>
          </w:r>
          <w:r w:rsidR="000605F4">
            <w:rPr>
              <w:noProof/>
            </w:rPr>
            <w:t>5</w:t>
          </w:r>
          <w:r w:rsidR="00CF01AA">
            <w:rPr>
              <w:noProof/>
            </w:rPr>
            <w:fldChar w:fldCharType="end"/>
          </w:r>
          <w:r w:rsidRPr="00C77161">
            <w:t>)</w:t>
          </w:r>
        </w:p>
      </w:tc>
    </w:tr>
    <w:tr w:rsidR="001A7A07" w:rsidRPr="00C77161" w14:paraId="5C39D2C7" w14:textId="77777777" w:rsidTr="001A7A07">
      <w:trPr>
        <w:trHeight w:val="560"/>
      </w:trPr>
      <w:tc>
        <w:tcPr>
          <w:tcW w:w="5353" w:type="dxa"/>
          <w:vMerge/>
        </w:tcPr>
        <w:p w14:paraId="2E0B0E39" w14:textId="77777777" w:rsidR="001A7A07" w:rsidRPr="00C77161" w:rsidRDefault="001A7A07" w:rsidP="00C77161"/>
      </w:tc>
      <w:tc>
        <w:tcPr>
          <w:tcW w:w="3933" w:type="dxa"/>
        </w:tcPr>
        <w:p w14:paraId="792D5C46" w14:textId="53CFD395" w:rsidR="001A7A07" w:rsidRPr="00C77161" w:rsidRDefault="00CF01AA" w:rsidP="009322AC">
          <w:pPr>
            <w:jc w:val="right"/>
          </w:pPr>
          <w:proofErr w:type="spellStart"/>
          <w:r>
            <w:t>Senast</w:t>
          </w:r>
          <w:proofErr w:type="spellEnd"/>
          <w:r>
            <w:t xml:space="preserve"> </w:t>
          </w:r>
          <w:proofErr w:type="spellStart"/>
          <w:r>
            <w:t>ändrad</w:t>
          </w:r>
          <w:proofErr w:type="spellEnd"/>
          <w:r>
            <w:t xml:space="preserve"> 2021-03-08</w:t>
          </w:r>
        </w:p>
      </w:tc>
    </w:tr>
  </w:tbl>
  <w:p w14:paraId="3158051E" w14:textId="77777777" w:rsidR="001A7A07" w:rsidRDefault="001A7A07">
    <w:pPr>
      <w:pStyle w:val="Sidhuvud"/>
    </w:pPr>
    <w:r w:rsidRPr="00C77161">
      <w:rPr>
        <w:noProof/>
      </w:rPr>
      <w:drawing>
        <wp:anchor distT="0" distB="0" distL="114300" distR="114300" simplePos="0" relativeHeight="251665408" behindDoc="0" locked="1" layoutInCell="1" allowOverlap="1" wp14:anchorId="033C3F89" wp14:editId="395E298F">
          <wp:simplePos x="0" y="0"/>
          <wp:positionH relativeFrom="page">
            <wp:posOffset>885825</wp:posOffset>
          </wp:positionH>
          <wp:positionV relativeFrom="page">
            <wp:posOffset>504825</wp:posOffset>
          </wp:positionV>
          <wp:extent cx="2552700" cy="571500"/>
          <wp:effectExtent l="19050" t="0" r="0" b="0"/>
          <wp:wrapNone/>
          <wp:docPr id="6" name="Bildobjekt 0" descr="karolin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olin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0080"/>
    <w:multiLevelType w:val="hybridMultilevel"/>
    <w:tmpl w:val="454E3A00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4A6EA6"/>
    <w:multiLevelType w:val="hybridMultilevel"/>
    <w:tmpl w:val="796E0E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049C"/>
    <w:multiLevelType w:val="hybridMultilevel"/>
    <w:tmpl w:val="84B6D3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D0"/>
    <w:rsid w:val="00031FD7"/>
    <w:rsid w:val="000363D9"/>
    <w:rsid w:val="0003773F"/>
    <w:rsid w:val="0004408E"/>
    <w:rsid w:val="00055FCF"/>
    <w:rsid w:val="00057CB5"/>
    <w:rsid w:val="000605F4"/>
    <w:rsid w:val="00065A67"/>
    <w:rsid w:val="00067862"/>
    <w:rsid w:val="00070782"/>
    <w:rsid w:val="0008632D"/>
    <w:rsid w:val="00086D98"/>
    <w:rsid w:val="000944C8"/>
    <w:rsid w:val="000A3E9F"/>
    <w:rsid w:val="000A520C"/>
    <w:rsid w:val="000B7F3F"/>
    <w:rsid w:val="000C1EE8"/>
    <w:rsid w:val="000D39D4"/>
    <w:rsid w:val="000E2541"/>
    <w:rsid w:val="00106603"/>
    <w:rsid w:val="00122400"/>
    <w:rsid w:val="0014608D"/>
    <w:rsid w:val="0019778B"/>
    <w:rsid w:val="001A7A07"/>
    <w:rsid w:val="001D7502"/>
    <w:rsid w:val="001E1469"/>
    <w:rsid w:val="00250A97"/>
    <w:rsid w:val="00262221"/>
    <w:rsid w:val="00284D4D"/>
    <w:rsid w:val="00291544"/>
    <w:rsid w:val="002C68FF"/>
    <w:rsid w:val="002C7F62"/>
    <w:rsid w:val="002E7647"/>
    <w:rsid w:val="003161F6"/>
    <w:rsid w:val="003744BB"/>
    <w:rsid w:val="003902AE"/>
    <w:rsid w:val="003A7A67"/>
    <w:rsid w:val="003C059E"/>
    <w:rsid w:val="003C59B8"/>
    <w:rsid w:val="003C69C5"/>
    <w:rsid w:val="003D50F5"/>
    <w:rsid w:val="003E463B"/>
    <w:rsid w:val="003E55AD"/>
    <w:rsid w:val="003E6D45"/>
    <w:rsid w:val="00437B30"/>
    <w:rsid w:val="00497305"/>
    <w:rsid w:val="004A2898"/>
    <w:rsid w:val="004A4E28"/>
    <w:rsid w:val="004C5B83"/>
    <w:rsid w:val="004D3776"/>
    <w:rsid w:val="004E2B6D"/>
    <w:rsid w:val="004E6A74"/>
    <w:rsid w:val="004F2BF7"/>
    <w:rsid w:val="004F7089"/>
    <w:rsid w:val="00532E8E"/>
    <w:rsid w:val="00557ECA"/>
    <w:rsid w:val="00565FA2"/>
    <w:rsid w:val="0057697A"/>
    <w:rsid w:val="005B5F5B"/>
    <w:rsid w:val="005C3C0C"/>
    <w:rsid w:val="006146FE"/>
    <w:rsid w:val="00620662"/>
    <w:rsid w:val="0065346E"/>
    <w:rsid w:val="006612C3"/>
    <w:rsid w:val="00663433"/>
    <w:rsid w:val="00680E63"/>
    <w:rsid w:val="006811CB"/>
    <w:rsid w:val="006D15DB"/>
    <w:rsid w:val="006D5555"/>
    <w:rsid w:val="006D64AD"/>
    <w:rsid w:val="006F0A89"/>
    <w:rsid w:val="00795664"/>
    <w:rsid w:val="007C32E9"/>
    <w:rsid w:val="007D41FD"/>
    <w:rsid w:val="007F39E4"/>
    <w:rsid w:val="007F4632"/>
    <w:rsid w:val="00812B4C"/>
    <w:rsid w:val="00847D49"/>
    <w:rsid w:val="0085255E"/>
    <w:rsid w:val="008C65DB"/>
    <w:rsid w:val="009058FC"/>
    <w:rsid w:val="009322AC"/>
    <w:rsid w:val="00942CB8"/>
    <w:rsid w:val="00944DAA"/>
    <w:rsid w:val="009578F0"/>
    <w:rsid w:val="00985681"/>
    <w:rsid w:val="00985A45"/>
    <w:rsid w:val="009A135E"/>
    <w:rsid w:val="00A25BF5"/>
    <w:rsid w:val="00A26D10"/>
    <w:rsid w:val="00A27EC2"/>
    <w:rsid w:val="00A7171F"/>
    <w:rsid w:val="00A73D39"/>
    <w:rsid w:val="00A90381"/>
    <w:rsid w:val="00A95F4E"/>
    <w:rsid w:val="00AB7A22"/>
    <w:rsid w:val="00AC0DE4"/>
    <w:rsid w:val="00AC1FA3"/>
    <w:rsid w:val="00B35767"/>
    <w:rsid w:val="00B76719"/>
    <w:rsid w:val="00B77BC8"/>
    <w:rsid w:val="00BC6A1C"/>
    <w:rsid w:val="00C019E7"/>
    <w:rsid w:val="00C121D0"/>
    <w:rsid w:val="00C24E42"/>
    <w:rsid w:val="00C52855"/>
    <w:rsid w:val="00C71524"/>
    <w:rsid w:val="00C77161"/>
    <w:rsid w:val="00C925BA"/>
    <w:rsid w:val="00C96DA0"/>
    <w:rsid w:val="00CA765A"/>
    <w:rsid w:val="00CB1194"/>
    <w:rsid w:val="00CF01AA"/>
    <w:rsid w:val="00CF4026"/>
    <w:rsid w:val="00CF614C"/>
    <w:rsid w:val="00D02460"/>
    <w:rsid w:val="00D34F7F"/>
    <w:rsid w:val="00D47412"/>
    <w:rsid w:val="00DA35E9"/>
    <w:rsid w:val="00DA382C"/>
    <w:rsid w:val="00DC5E3B"/>
    <w:rsid w:val="00DD51A3"/>
    <w:rsid w:val="00DF51E8"/>
    <w:rsid w:val="00E16A47"/>
    <w:rsid w:val="00E20043"/>
    <w:rsid w:val="00E641F5"/>
    <w:rsid w:val="00E6667C"/>
    <w:rsid w:val="00E87434"/>
    <w:rsid w:val="00EA49CC"/>
    <w:rsid w:val="00EB63A0"/>
    <w:rsid w:val="00F267BD"/>
    <w:rsid w:val="00F34ACC"/>
    <w:rsid w:val="00F57886"/>
    <w:rsid w:val="00F6105E"/>
    <w:rsid w:val="00F7049B"/>
    <w:rsid w:val="00F834EE"/>
    <w:rsid w:val="00FB3255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7794537"/>
  <w15:docId w15:val="{25F6072F-2DD5-4B08-BEDB-33842C9C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305"/>
    <w:pPr>
      <w:widowControl w:val="0"/>
    </w:pPr>
    <w:rPr>
      <w:rFonts w:eastAsia="Times New Roman" w:cs="Times New Roman"/>
      <w:color w:val="000000" w:themeColor="text1"/>
      <w:lang w:eastAsia="sv-SE"/>
    </w:rPr>
  </w:style>
  <w:style w:type="paragraph" w:styleId="Rubrik1">
    <w:name w:val="heading 1"/>
    <w:next w:val="Normal"/>
    <w:link w:val="Rubrik1Char"/>
    <w:qFormat/>
    <w:rsid w:val="004E2B6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eastAsia="sv-SE"/>
    </w:rPr>
  </w:style>
  <w:style w:type="paragraph" w:styleId="Rubrik2">
    <w:name w:val="heading 2"/>
    <w:next w:val="Normalmedindragrubrik2"/>
    <w:link w:val="Rubrik2Char"/>
    <w:qFormat/>
    <w:rsid w:val="004E2B6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eastAsia="sv-SE"/>
    </w:rPr>
  </w:style>
  <w:style w:type="paragraph" w:styleId="Rubrik3">
    <w:name w:val="heading 3"/>
    <w:next w:val="Normal"/>
    <w:link w:val="Rubrik3Char"/>
    <w:qFormat/>
    <w:rsid w:val="004E2B6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4E2B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B6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evhuvud">
    <w:name w:val="Brevhuvud"/>
    <w:basedOn w:val="Normal"/>
    <w:semiHidden/>
    <w:rsid w:val="004E2B6D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4E2B6D"/>
    <w:pPr>
      <w:ind w:left="1134"/>
    </w:pPr>
    <w:rPr>
      <w:rFonts w:eastAsia="Times New Roman" w:cs="Times New Roman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4E2B6D"/>
    <w:rPr>
      <w:rFonts w:eastAsia="Times New Roman" w:cs="Arial"/>
      <w:b/>
      <w:bCs/>
      <w:kern w:val="32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4E2B6D"/>
    <w:rPr>
      <w:rFonts w:eastAsia="Times New Roman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4E2B6D"/>
    <w:rPr>
      <w:rFonts w:eastAsia="Times New Roman" w:cs="Arial"/>
      <w:b/>
      <w:bCs/>
      <w:sz w:val="20"/>
      <w:szCs w:val="26"/>
      <w:lang w:eastAsia="sv-SE"/>
    </w:rPr>
  </w:style>
  <w:style w:type="paragraph" w:styleId="Sidfot">
    <w:name w:val="footer"/>
    <w:basedOn w:val="Normal"/>
    <w:link w:val="SidfotChar"/>
    <w:uiPriority w:val="99"/>
    <w:rsid w:val="001E1469"/>
    <w:pPr>
      <w:tabs>
        <w:tab w:val="center" w:pos="4536"/>
        <w:tab w:val="right" w:pos="9072"/>
      </w:tabs>
    </w:pPr>
    <w:rPr>
      <w:rFonts w:asciiTheme="minorHAnsi" w:hAnsiTheme="minorHAnsi"/>
      <w:caps/>
      <w:color w:val="53565A" w:themeColor="accent3"/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1E1469"/>
    <w:rPr>
      <w:rFonts w:asciiTheme="minorHAnsi" w:eastAsia="Times New Roman" w:hAnsiTheme="minorHAnsi" w:cs="Times New Roman"/>
      <w:caps/>
      <w:color w:val="53565A" w:themeColor="accent3"/>
      <w:sz w:val="12"/>
      <w:lang w:eastAsia="sv-SE"/>
    </w:rPr>
  </w:style>
  <w:style w:type="paragraph" w:styleId="Sidhuvud">
    <w:name w:val="header"/>
    <w:basedOn w:val="Normal"/>
    <w:link w:val="SidhuvudChar"/>
    <w:uiPriority w:val="99"/>
    <w:rsid w:val="004E2B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2B6D"/>
    <w:rPr>
      <w:rFonts w:eastAsia="Times New Roman" w:cs="Times New Roman"/>
      <w:lang w:eastAsia="sv-SE"/>
    </w:rPr>
  </w:style>
  <w:style w:type="table" w:styleId="Tabellrutnt">
    <w:name w:val="Table Grid"/>
    <w:basedOn w:val="Normaltabell"/>
    <w:uiPriority w:val="59"/>
    <w:rsid w:val="004E2B6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7161"/>
    <w:rPr>
      <w:color w:val="808080"/>
    </w:rPr>
  </w:style>
  <w:style w:type="paragraph" w:styleId="Brdtext">
    <w:name w:val="Body Text"/>
    <w:link w:val="BrdtextChar"/>
    <w:rsid w:val="0019778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425"/>
    </w:pPr>
    <w:rPr>
      <w:rFonts w:eastAsia="Arial Unicode MS" w:hAnsi="Arial Unicode MS" w:cs="Arial Unicode MS"/>
      <w:color w:val="000000"/>
      <w:bdr w:val="nil"/>
      <w:lang w:val="en-US" w:eastAsia="sv-SE"/>
    </w:rPr>
  </w:style>
  <w:style w:type="character" w:customStyle="1" w:styleId="BrdtextChar">
    <w:name w:val="Brödtext Char"/>
    <w:basedOn w:val="Standardstycketeckensnitt"/>
    <w:link w:val="Brdtext"/>
    <w:rsid w:val="0019778B"/>
    <w:rPr>
      <w:rFonts w:eastAsia="Arial Unicode MS" w:hAnsi="Arial Unicode MS" w:cs="Arial Unicode MS"/>
      <w:color w:val="000000"/>
      <w:bdr w:val="nil"/>
      <w:lang w:val="en-US" w:eastAsia="sv-SE"/>
    </w:rPr>
  </w:style>
  <w:style w:type="character" w:styleId="Kommentarsreferens">
    <w:name w:val="annotation reference"/>
    <w:basedOn w:val="Standardstycketeckensnitt"/>
    <w:semiHidden/>
    <w:unhideWhenUsed/>
    <w:rsid w:val="0008632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8632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8632D"/>
    <w:rPr>
      <w:rFonts w:eastAsia="Times New Roman" w:cs="Times New Roman"/>
      <w:color w:val="000000" w:themeColor="text1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8632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8632D"/>
    <w:rPr>
      <w:rFonts w:eastAsia="Times New Roman" w:cs="Times New Roman"/>
      <w:b/>
      <w:bCs/>
      <w:color w:val="000000" w:themeColor="text1"/>
      <w:sz w:val="20"/>
      <w:szCs w:val="20"/>
      <w:lang w:eastAsia="sv-SE"/>
    </w:rPr>
  </w:style>
  <w:style w:type="character" w:styleId="Hyperlnk">
    <w:name w:val="Hyperlink"/>
    <w:basedOn w:val="Standardstycketeckensnitt"/>
    <w:unhideWhenUsed/>
    <w:rsid w:val="00CF614C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qFormat/>
    <w:rsid w:val="00CF614C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3776"/>
    <w:rPr>
      <w:rFonts w:eastAsia="Times New Roman" w:cs="Times New Roman"/>
      <w:color w:val="000000" w:themeColor="text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ar\Office_Mallar\2.%20K%20brevmallar\K_Brev_HUVUDBREVPAPPER_sv.dotx" TargetMode="External"/></Relationships>
</file>

<file path=word/theme/theme1.xml><?xml version="1.0" encoding="utf-8"?>
<a:theme xmlns:a="http://schemas.openxmlformats.org/drawingml/2006/main" name="Office-tem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00A3E0"/>
      </a:accent1>
      <a:accent2>
        <a:srgbClr val="97999B"/>
      </a:accent2>
      <a:accent3>
        <a:srgbClr val="53565A"/>
      </a:accent3>
      <a:accent4>
        <a:srgbClr val="FFCE00"/>
      </a:accent4>
      <a:accent5>
        <a:srgbClr val="E54800"/>
      </a:accent5>
      <a:accent6>
        <a:srgbClr val="9E1B34"/>
      </a:accent6>
      <a:hlink>
        <a:srgbClr val="000000"/>
      </a:hlink>
      <a:folHlink>
        <a:srgbClr val="000000"/>
      </a:folHlink>
    </a:clrScheme>
    <a:fontScheme name="Anpassat 1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K_Brev_HUVUDBREVPAPPER_sv.dotx</Template>
  <TotalTime>1</TotalTime>
  <Pages>3</Pages>
  <Words>602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IT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1gcl</dc:creator>
  <cp:lastModifiedBy>Kristina Kannisto</cp:lastModifiedBy>
  <cp:revision>2</cp:revision>
  <cp:lastPrinted>2017-11-22T10:40:00Z</cp:lastPrinted>
  <dcterms:created xsi:type="dcterms:W3CDTF">2021-08-20T12:00:00Z</dcterms:created>
  <dcterms:modified xsi:type="dcterms:W3CDTF">2021-08-20T12:00:00Z</dcterms:modified>
</cp:coreProperties>
</file>