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4386" w14:textId="36263F6A" w:rsidR="00621F5D" w:rsidRPr="00B55F98" w:rsidRDefault="00B55F98" w:rsidP="00B55F98">
      <w:pPr>
        <w:rPr>
          <w:rFonts w:ascii="Aptos" w:hAnsi="Aptos"/>
          <w:b/>
          <w:bCs/>
        </w:rPr>
      </w:pPr>
      <w:r w:rsidRPr="00B55F98">
        <w:rPr>
          <w:rFonts w:ascii="Aptos" w:hAnsi="Aptos"/>
          <w:b/>
          <w:bCs/>
        </w:rPr>
        <w:t>Blankett för beställning av riktat loggutdrag</w:t>
      </w:r>
    </w:p>
    <w:p w14:paraId="6B125DA5" w14:textId="77777777" w:rsidR="00BA6AD8" w:rsidRPr="00B55F98" w:rsidRDefault="00BA6AD8" w:rsidP="00621F5D">
      <w:pPr>
        <w:rPr>
          <w:rFonts w:ascii="Aptos" w:hAnsi="Aptos"/>
          <w:sz w:val="22"/>
          <w:szCs w:val="22"/>
        </w:rPr>
      </w:pPr>
    </w:p>
    <w:p w14:paraId="7565EF43" w14:textId="7BC46054" w:rsidR="00B55F98" w:rsidRPr="00B55F98" w:rsidRDefault="00B55F98" w:rsidP="00B55F98">
      <w:pPr>
        <w:ind w:left="5040"/>
        <w:rPr>
          <w:rFonts w:ascii="Aptos" w:hAnsi="Aptos"/>
          <w:i/>
          <w:iCs/>
          <w:sz w:val="22"/>
          <w:szCs w:val="22"/>
        </w:rPr>
      </w:pPr>
      <w:r w:rsidRPr="00B55F98">
        <w:rPr>
          <w:rFonts w:ascii="Aptos" w:hAnsi="Aptos"/>
          <w:i/>
          <w:iCs/>
          <w:sz w:val="22"/>
          <w:szCs w:val="22"/>
        </w:rPr>
        <w:t>Skickas till</w:t>
      </w:r>
    </w:p>
    <w:p w14:paraId="055A5E87" w14:textId="3A5AD960" w:rsidR="00B55F98" w:rsidRPr="00B55F98" w:rsidRDefault="00B55F98" w:rsidP="00B55F98">
      <w:pPr>
        <w:ind w:left="5040"/>
        <w:rPr>
          <w:rFonts w:ascii="Aptos" w:hAnsi="Aptos"/>
          <w:sz w:val="22"/>
          <w:szCs w:val="22"/>
        </w:rPr>
      </w:pPr>
      <w:r w:rsidRPr="00B55F98">
        <w:rPr>
          <w:rFonts w:ascii="Aptos" w:hAnsi="Aptos"/>
          <w:sz w:val="22"/>
          <w:szCs w:val="22"/>
        </w:rPr>
        <w:t>Karolinska Universitetssjukhuset</w:t>
      </w:r>
    </w:p>
    <w:p w14:paraId="48C6736E" w14:textId="615C4867" w:rsidR="00B55F98" w:rsidRPr="00B55F98" w:rsidRDefault="00B55F98" w:rsidP="00B55F98">
      <w:pPr>
        <w:ind w:left="5040"/>
        <w:rPr>
          <w:rFonts w:ascii="Aptos" w:hAnsi="Aptos"/>
          <w:sz w:val="22"/>
          <w:szCs w:val="22"/>
        </w:rPr>
      </w:pPr>
      <w:r w:rsidRPr="00B55F98">
        <w:rPr>
          <w:rFonts w:ascii="Aptos" w:hAnsi="Aptos"/>
          <w:sz w:val="22"/>
          <w:szCs w:val="22"/>
        </w:rPr>
        <w:t>Enhet Registratur och Journalservice</w:t>
      </w:r>
    </w:p>
    <w:p w14:paraId="72DDF67D" w14:textId="5894B084" w:rsidR="00B55F98" w:rsidRPr="00B55F98" w:rsidRDefault="00B55F98" w:rsidP="00B55F98">
      <w:pPr>
        <w:ind w:left="5040"/>
        <w:rPr>
          <w:rFonts w:ascii="Aptos" w:hAnsi="Aptos"/>
          <w:sz w:val="22"/>
          <w:szCs w:val="22"/>
        </w:rPr>
      </w:pPr>
      <w:r w:rsidRPr="00B55F98">
        <w:rPr>
          <w:rFonts w:ascii="Aptos" w:hAnsi="Aptos"/>
          <w:sz w:val="22"/>
          <w:szCs w:val="22"/>
        </w:rPr>
        <w:t>171 76 Stockholm</w:t>
      </w:r>
    </w:p>
    <w:p w14:paraId="6DC63723" w14:textId="77777777" w:rsidR="00B55F98" w:rsidRDefault="00B55F98">
      <w:pPr>
        <w:widowControl/>
        <w:rPr>
          <w:rFonts w:ascii="Aptos" w:hAnsi="Aptos"/>
          <w:sz w:val="22"/>
          <w:szCs w:val="22"/>
        </w:rPr>
      </w:pPr>
    </w:p>
    <w:p w14:paraId="03C18A07" w14:textId="77777777" w:rsidR="00B55F98" w:rsidRDefault="00B55F98">
      <w:pPr>
        <w:widowControl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På Karolinska Universitetssjukhuset används journalsystemet TakeCare. Genom det digitala journalsystemet delar Karolinska journalinformation med andra vårdgivare inom och utanför Region Stockholm, så kallad sammanhållen journalföring. På Karolinska används även </w:t>
      </w:r>
      <w:proofErr w:type="spellStart"/>
      <w:r>
        <w:rPr>
          <w:rFonts w:ascii="Aptos" w:hAnsi="Aptos"/>
          <w:sz w:val="22"/>
          <w:szCs w:val="22"/>
        </w:rPr>
        <w:t>Orbit</w:t>
      </w:r>
      <w:proofErr w:type="spellEnd"/>
      <w:r>
        <w:rPr>
          <w:rFonts w:ascii="Aptos" w:hAnsi="Aptos"/>
          <w:sz w:val="22"/>
          <w:szCs w:val="22"/>
        </w:rPr>
        <w:t xml:space="preserve">, som är ett journalsystem för dokumentation inför, under och efter en operation. Systemet används av operationsenheter samt anestesi- och uppvakningsenheter. </w:t>
      </w:r>
    </w:p>
    <w:p w14:paraId="44A5F406" w14:textId="77777777" w:rsidR="00B55F98" w:rsidRDefault="00B55F98">
      <w:pPr>
        <w:widowControl/>
        <w:rPr>
          <w:rFonts w:ascii="Aptos" w:hAnsi="Aptos"/>
          <w:sz w:val="22"/>
          <w:szCs w:val="22"/>
        </w:rPr>
      </w:pPr>
    </w:p>
    <w:p w14:paraId="7AB1CF68" w14:textId="77777777" w:rsidR="00B55F98" w:rsidRDefault="00B55F98">
      <w:pPr>
        <w:widowControl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Ange vilket journalsystem du önskar få ett loggutdrag ifrån: </w:t>
      </w:r>
    </w:p>
    <w:p w14:paraId="3D1BD493" w14:textId="77777777" w:rsidR="00B55F98" w:rsidRDefault="00B55F98">
      <w:pPr>
        <w:widowControl/>
        <w:rPr>
          <w:rFonts w:ascii="Aptos" w:hAnsi="Aptos"/>
          <w:sz w:val="22"/>
          <w:szCs w:val="22"/>
        </w:rPr>
      </w:pPr>
    </w:p>
    <w:p w14:paraId="3AAD9EAC" w14:textId="3F6883C0" w:rsidR="00B55F98" w:rsidRDefault="00B55F98" w:rsidP="00B55F98">
      <w:pPr>
        <w:widowControl/>
        <w:ind w:firstLine="720"/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pict w14:anchorId="637B4D46">
          <v:rect id="_x0000_s2052" style="position:absolute;left:0;text-align:left;margin-left:1.1pt;margin-top:2.6pt;width:15pt;height:12.75pt;z-index:251660288"/>
        </w:pict>
      </w:r>
      <w:r>
        <w:rPr>
          <w:rFonts w:ascii="Aptos" w:hAnsi="Aptos"/>
          <w:sz w:val="22"/>
          <w:szCs w:val="22"/>
        </w:rPr>
        <w:t>TakeCare</w:t>
      </w:r>
    </w:p>
    <w:p w14:paraId="1ED8047B" w14:textId="4F43BA95" w:rsidR="00B55F98" w:rsidRDefault="00B55F98" w:rsidP="00B55F98">
      <w:pPr>
        <w:widowControl/>
        <w:ind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Ange för vilken tidsperiod: </w:t>
      </w:r>
    </w:p>
    <w:p w14:paraId="42B597CD" w14:textId="77777777" w:rsidR="00B55F98" w:rsidRDefault="00B55F98">
      <w:pPr>
        <w:widowControl/>
        <w:rPr>
          <w:rFonts w:ascii="Aptos" w:hAnsi="Aptos"/>
          <w:sz w:val="22"/>
          <w:szCs w:val="22"/>
        </w:rPr>
      </w:pPr>
    </w:p>
    <w:p w14:paraId="357A5B44" w14:textId="3B386DD2" w:rsidR="00B55F98" w:rsidRDefault="00B55F98" w:rsidP="00B55F98">
      <w:pPr>
        <w:widowControl/>
        <w:ind w:firstLine="720"/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pict w14:anchorId="637B4D46">
          <v:rect id="_x0000_s2053" style="position:absolute;left:0;text-align:left;margin-left:1.1pt;margin-top:6.6pt;width:15pt;height:12.75pt;z-index:251661312"/>
        </w:pict>
      </w:r>
      <w:proofErr w:type="spellStart"/>
      <w:r>
        <w:rPr>
          <w:rFonts w:ascii="Aptos" w:hAnsi="Aptos"/>
          <w:sz w:val="22"/>
          <w:szCs w:val="22"/>
        </w:rPr>
        <w:t>Orbit</w:t>
      </w:r>
      <w:proofErr w:type="spellEnd"/>
    </w:p>
    <w:p w14:paraId="196E4CD2" w14:textId="3C9ADF8F" w:rsidR="00B55F98" w:rsidRDefault="00B55F98" w:rsidP="00B55F98">
      <w:pPr>
        <w:widowControl/>
        <w:ind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Ange för vilken tidsperiod: </w:t>
      </w:r>
    </w:p>
    <w:p w14:paraId="260AB0D0" w14:textId="2F8CBAF4" w:rsidR="00B55F98" w:rsidRDefault="00B55F98">
      <w:pPr>
        <w:widowControl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</w:p>
    <w:p w14:paraId="155DFF4D" w14:textId="77777777" w:rsidR="00B55F98" w:rsidRDefault="00B55F98">
      <w:pPr>
        <w:widowControl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Du kan som längst begära loggutdrag för 10 år tillbaka i tiden. </w:t>
      </w:r>
    </w:p>
    <w:p w14:paraId="78BCD0F0" w14:textId="77777777" w:rsidR="00B55F98" w:rsidRDefault="00B55F98">
      <w:pPr>
        <w:widowControl/>
        <w:rPr>
          <w:rFonts w:ascii="Aptos" w:hAnsi="Aptos"/>
          <w:sz w:val="22"/>
          <w:szCs w:val="22"/>
        </w:rPr>
      </w:pPr>
    </w:p>
    <w:p w14:paraId="70BDCF6C" w14:textId="77777777" w:rsidR="00B55F98" w:rsidRDefault="00B55F98">
      <w:pPr>
        <w:widowControl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Ange på vilket sätt du vill ta emot loggutdraget. Om inget anges kommer loggutdraget att skickas med rekommenderad post. </w:t>
      </w:r>
    </w:p>
    <w:p w14:paraId="5E6758A5" w14:textId="77777777" w:rsidR="00B55F98" w:rsidRDefault="00B55F98">
      <w:pPr>
        <w:widowControl/>
        <w:rPr>
          <w:rFonts w:ascii="Aptos" w:hAnsi="Aptos"/>
          <w:sz w:val="22"/>
          <w:szCs w:val="22"/>
        </w:rPr>
      </w:pPr>
    </w:p>
    <w:p w14:paraId="16841C93" w14:textId="0C5068EC" w:rsidR="00B55F98" w:rsidRDefault="00B55F98" w:rsidP="00B55F98">
      <w:pPr>
        <w:widowControl/>
        <w:ind w:firstLine="720"/>
        <w:rPr>
          <w:rFonts w:ascii="Aptos" w:hAnsi="Aptos"/>
          <w:sz w:val="22"/>
          <w:szCs w:val="22"/>
        </w:rPr>
      </w:pPr>
      <w:r w:rsidRPr="00B55F98">
        <w:rPr>
          <w:rFonts w:ascii="Aptos" w:hAnsi="Aptos"/>
          <w:b/>
          <w:bCs/>
          <w:noProof/>
          <w:sz w:val="22"/>
          <w:szCs w:val="22"/>
        </w:rPr>
        <w:pict w14:anchorId="637B4D46">
          <v:rect id="_x0000_s2050" style="position:absolute;left:0;text-align:left;margin-left:-1.15pt;margin-top:4.15pt;width:15pt;height:12.75pt;z-index:251658240"/>
        </w:pict>
      </w:r>
      <w:r w:rsidRPr="00B55F98">
        <w:rPr>
          <w:rFonts w:ascii="Aptos" w:hAnsi="Aptos"/>
          <w:b/>
          <w:bCs/>
          <w:sz w:val="22"/>
          <w:szCs w:val="22"/>
        </w:rPr>
        <w:t>Hämta mot uppvisande av legitimation</w:t>
      </w:r>
      <w:r>
        <w:rPr>
          <w:rFonts w:ascii="Aptos" w:hAnsi="Aptos"/>
          <w:sz w:val="22"/>
          <w:szCs w:val="22"/>
        </w:rPr>
        <w:t xml:space="preserve"> </w:t>
      </w:r>
    </w:p>
    <w:p w14:paraId="3A9F6759" w14:textId="7ED7E350" w:rsidR="00614016" w:rsidRDefault="00B55F98" w:rsidP="00B55F98">
      <w:pPr>
        <w:widowControl/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Du får ett telefonsamtal när loggutdraget är redo att hämtas. Hämtas i centralkassan i huvudentrén karolinska Solna, Eugeniavägen 3. </w:t>
      </w:r>
    </w:p>
    <w:p w14:paraId="6BB9EE15" w14:textId="77777777" w:rsidR="00B55F98" w:rsidRDefault="00B55F98" w:rsidP="00B55F98">
      <w:pPr>
        <w:widowControl/>
        <w:ind w:left="720"/>
        <w:rPr>
          <w:rFonts w:ascii="Aptos" w:hAnsi="Aptos"/>
          <w:sz w:val="22"/>
          <w:szCs w:val="22"/>
        </w:rPr>
      </w:pPr>
    </w:p>
    <w:p w14:paraId="3FBBBD67" w14:textId="620D64E9" w:rsidR="00B55F98" w:rsidRDefault="00B55F98" w:rsidP="00B55F98">
      <w:pPr>
        <w:widowControl/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pict w14:anchorId="637B4D46">
          <v:rect id="_x0000_s2051" style="position:absolute;left:0;text-align:left;margin-left:1.1pt;margin-top:2.2pt;width:15pt;height:12.75pt;z-index:251659264"/>
        </w:pict>
      </w:r>
      <w:r>
        <w:rPr>
          <w:rFonts w:ascii="Aptos" w:hAnsi="Aptos"/>
          <w:sz w:val="22"/>
          <w:szCs w:val="22"/>
        </w:rPr>
        <w:t xml:space="preserve">Skickas med rekommenderad post till din folkbokföringsadress. Hämtas på Postnords utlämningsställe mot uppvisande av legitimation. </w:t>
      </w:r>
    </w:p>
    <w:p w14:paraId="4A647202" w14:textId="77777777" w:rsidR="00B55F98" w:rsidRDefault="00B55F98" w:rsidP="00B55F98">
      <w:pPr>
        <w:widowControl/>
        <w:rPr>
          <w:rFonts w:ascii="Aptos" w:hAnsi="Aptos"/>
          <w:sz w:val="22"/>
          <w:szCs w:val="22"/>
        </w:rPr>
      </w:pPr>
    </w:p>
    <w:p w14:paraId="014A36B8" w14:textId="77777777" w:rsidR="00B55F98" w:rsidRDefault="00B55F98" w:rsidP="00B55F98">
      <w:pPr>
        <w:widowControl/>
        <w:pBdr>
          <w:bottom w:val="single" w:sz="4" w:space="1" w:color="auto"/>
        </w:pBdr>
        <w:rPr>
          <w:rFonts w:ascii="Aptos" w:hAnsi="Aptos"/>
          <w:sz w:val="22"/>
          <w:szCs w:val="22"/>
        </w:rPr>
      </w:pPr>
    </w:p>
    <w:p w14:paraId="0A15578B" w14:textId="77777777" w:rsidR="00B55F98" w:rsidRDefault="00B55F98" w:rsidP="00B55F98">
      <w:pPr>
        <w:widowControl/>
        <w:pBdr>
          <w:bottom w:val="single" w:sz="4" w:space="1" w:color="auto"/>
        </w:pBdr>
        <w:rPr>
          <w:rFonts w:ascii="Aptos" w:hAnsi="Aptos"/>
          <w:sz w:val="22"/>
          <w:szCs w:val="22"/>
        </w:rPr>
      </w:pPr>
    </w:p>
    <w:p w14:paraId="07A32D99" w14:textId="4ED54DA7" w:rsidR="00B55F98" w:rsidRDefault="00B55F98" w:rsidP="00B55F98">
      <w:pPr>
        <w:widowControl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Beställarens personnummer</w:t>
      </w:r>
    </w:p>
    <w:p w14:paraId="6C7A5F1B" w14:textId="77777777" w:rsidR="00B55F98" w:rsidRDefault="00B55F98" w:rsidP="00B55F98">
      <w:pPr>
        <w:widowControl/>
        <w:rPr>
          <w:rFonts w:ascii="Aptos" w:hAnsi="Aptos"/>
          <w:sz w:val="22"/>
          <w:szCs w:val="22"/>
        </w:rPr>
      </w:pPr>
    </w:p>
    <w:p w14:paraId="5DC551D5" w14:textId="77777777" w:rsidR="00B55F98" w:rsidRDefault="00B55F98" w:rsidP="00B55F98">
      <w:pPr>
        <w:widowControl/>
        <w:pBdr>
          <w:bottom w:val="single" w:sz="4" w:space="1" w:color="auto"/>
        </w:pBdr>
        <w:rPr>
          <w:rFonts w:ascii="Aptos" w:hAnsi="Aptos"/>
          <w:sz w:val="22"/>
          <w:szCs w:val="22"/>
        </w:rPr>
      </w:pPr>
    </w:p>
    <w:p w14:paraId="03F68CB0" w14:textId="77777777" w:rsidR="00B55F98" w:rsidRDefault="00B55F98" w:rsidP="00B55F98">
      <w:pPr>
        <w:widowControl/>
        <w:pBdr>
          <w:bottom w:val="single" w:sz="4" w:space="1" w:color="auto"/>
        </w:pBdr>
        <w:rPr>
          <w:rFonts w:ascii="Aptos" w:hAnsi="Aptos"/>
          <w:sz w:val="22"/>
          <w:szCs w:val="22"/>
        </w:rPr>
      </w:pPr>
    </w:p>
    <w:p w14:paraId="5D0DEBF8" w14:textId="308A9C95" w:rsidR="00B55F98" w:rsidRDefault="00B55F98" w:rsidP="00B55F98">
      <w:pPr>
        <w:widowControl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Beställarens namn</w:t>
      </w:r>
    </w:p>
    <w:p w14:paraId="019FDF33" w14:textId="77777777" w:rsidR="00B55F98" w:rsidRDefault="00B55F98" w:rsidP="00B55F98">
      <w:pPr>
        <w:widowControl/>
        <w:rPr>
          <w:rFonts w:ascii="Aptos" w:hAnsi="Aptos"/>
          <w:sz w:val="22"/>
          <w:szCs w:val="22"/>
        </w:rPr>
      </w:pPr>
    </w:p>
    <w:p w14:paraId="2317C4A7" w14:textId="77777777" w:rsidR="00B55F98" w:rsidRDefault="00B55F98" w:rsidP="00B55F98">
      <w:pPr>
        <w:widowControl/>
        <w:pBdr>
          <w:bottom w:val="single" w:sz="4" w:space="1" w:color="auto"/>
        </w:pBdr>
        <w:rPr>
          <w:rFonts w:ascii="Aptos" w:hAnsi="Aptos"/>
          <w:sz w:val="22"/>
          <w:szCs w:val="22"/>
        </w:rPr>
      </w:pPr>
    </w:p>
    <w:p w14:paraId="59951840" w14:textId="77777777" w:rsidR="00B55F98" w:rsidRDefault="00B55F98" w:rsidP="00B55F98">
      <w:pPr>
        <w:widowControl/>
        <w:pBdr>
          <w:bottom w:val="single" w:sz="4" w:space="1" w:color="auto"/>
        </w:pBdr>
        <w:rPr>
          <w:rFonts w:ascii="Aptos" w:hAnsi="Aptos"/>
          <w:sz w:val="22"/>
          <w:szCs w:val="22"/>
        </w:rPr>
      </w:pPr>
    </w:p>
    <w:p w14:paraId="6BDE9823" w14:textId="1DC26BC1" w:rsidR="00B55F98" w:rsidRDefault="00B55F98" w:rsidP="00B55F98">
      <w:pPr>
        <w:widowControl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Telefonnummer</w:t>
      </w:r>
    </w:p>
    <w:p w14:paraId="392FD304" w14:textId="77777777" w:rsidR="00B55F98" w:rsidRPr="00B55F98" w:rsidRDefault="00B55F98" w:rsidP="00B55F98">
      <w:pPr>
        <w:widowControl/>
        <w:ind w:left="720"/>
        <w:rPr>
          <w:rFonts w:ascii="Aptos" w:hAnsi="Aptos" w:cs="Arial"/>
          <w:b/>
          <w:bCs/>
          <w:kern w:val="32"/>
          <w:sz w:val="22"/>
          <w:szCs w:val="22"/>
        </w:rPr>
      </w:pPr>
    </w:p>
    <w:p w14:paraId="104C8419" w14:textId="77777777" w:rsidR="00621F5D" w:rsidRPr="00621F5D" w:rsidRDefault="00621F5D" w:rsidP="00621F5D">
      <w:pPr>
        <w:pStyle w:val="Rubrik1"/>
      </w:pPr>
    </w:p>
    <w:sectPr w:rsidR="00621F5D" w:rsidRPr="00621F5D" w:rsidSect="00110A57">
      <w:headerReference w:type="default" r:id="rId6"/>
      <w:footerReference w:type="even" r:id="rId7"/>
      <w:headerReference w:type="first" r:id="rId8"/>
      <w:footerReference w:type="first" r:id="rId9"/>
      <w:pgSz w:w="11906" w:h="16838" w:code="9"/>
      <w:pgMar w:top="1985" w:right="1418" w:bottom="1985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9FD8" w14:textId="77777777" w:rsidR="00B55F98" w:rsidRDefault="00B55F98" w:rsidP="00975825">
      <w:r>
        <w:separator/>
      </w:r>
    </w:p>
  </w:endnote>
  <w:endnote w:type="continuationSeparator" w:id="0">
    <w:p w14:paraId="4AF95191" w14:textId="77777777" w:rsidR="00B55F98" w:rsidRDefault="00B55F98" w:rsidP="009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A50E" w14:textId="77777777" w:rsidR="00086B3A" w:rsidRDefault="007F4F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8"/>
      <w:gridCol w:w="1581"/>
    </w:tblGrid>
    <w:tr w:rsidR="00110A57" w14:paraId="28A82A5A" w14:textId="77777777" w:rsidTr="00A81CA4">
      <w:trPr>
        <w:trHeight w:val="851"/>
      </w:trPr>
      <w:tc>
        <w:tcPr>
          <w:tcW w:w="9179" w:type="dxa"/>
          <w:vAlign w:val="bottom"/>
        </w:tcPr>
        <w:p w14:paraId="5C7A55F3" w14:textId="77777777" w:rsidR="00110A57" w:rsidRDefault="00110A57">
          <w:pPr>
            <w:pStyle w:val="Sidfot"/>
            <w:tabs>
              <w:tab w:val="left" w:pos="720"/>
            </w:tabs>
          </w:pPr>
        </w:p>
      </w:tc>
      <w:tc>
        <w:tcPr>
          <w:tcW w:w="710" w:type="dxa"/>
          <w:vAlign w:val="bottom"/>
          <w:hideMark/>
        </w:tcPr>
        <w:p w14:paraId="5C40451C" w14:textId="77777777" w:rsidR="00110A57" w:rsidRDefault="000F1E7E">
          <w:pPr>
            <w:pStyle w:val="Sidfot"/>
            <w:tabs>
              <w:tab w:val="left" w:pos="720"/>
            </w:tabs>
            <w:jc w:val="right"/>
          </w:pPr>
          <w:bookmarkStart w:id="4" w:name="bkmlogoplac_6"/>
          <w:bookmarkStart w:id="5" w:name="bkmlogoimg_col_6"/>
          <w:bookmarkEnd w:id="4"/>
          <w:r>
            <w:rPr>
              <w:noProof/>
            </w:rPr>
            <w:drawing>
              <wp:inline distT="0" distB="0" distL="0" distR="0" wp14:anchorId="3BE25353" wp14:editId="74A373C3">
                <wp:extent cx="867109" cy="201524"/>
                <wp:effectExtent l="0" t="0" r="0" b="0"/>
                <wp:docPr id="10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-sv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9" cy="20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</w:tbl>
  <w:p w14:paraId="566D76BE" w14:textId="77777777" w:rsidR="00614016" w:rsidRPr="00110A57" w:rsidRDefault="00614016" w:rsidP="00110A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7819" w14:textId="77777777" w:rsidR="00B55F98" w:rsidRDefault="00B55F98" w:rsidP="00975825">
      <w:r>
        <w:separator/>
      </w:r>
    </w:p>
  </w:footnote>
  <w:footnote w:type="continuationSeparator" w:id="0">
    <w:p w14:paraId="634A93F8" w14:textId="77777777" w:rsidR="00B55F98" w:rsidRDefault="00B55F98" w:rsidP="0097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933"/>
    </w:tblGrid>
    <w:tr w:rsidR="00614016" w14:paraId="49E40551" w14:textId="77777777" w:rsidTr="00614016">
      <w:tc>
        <w:tcPr>
          <w:tcW w:w="5353" w:type="dxa"/>
          <w:vMerge w:val="restart"/>
        </w:tcPr>
        <w:p w14:paraId="7818E0E5" w14:textId="77777777" w:rsidR="00614016" w:rsidRPr="00A168A6" w:rsidRDefault="000F1E7E" w:rsidP="007E5764">
          <w:pPr>
            <w:ind w:left="-57"/>
          </w:pPr>
          <w:bookmarkStart w:id="0" w:name="bkmlogoplac_2"/>
          <w:bookmarkStart w:id="1" w:name="bkmlogoimg_col_2"/>
          <w:bookmarkEnd w:id="0"/>
          <w:r w:rsidRPr="00614016">
            <w:rPr>
              <w:noProof/>
            </w:rPr>
            <w:drawing>
              <wp:inline distT="0" distB="0" distL="0" distR="0" wp14:anchorId="7AF5F2D3" wp14:editId="48718A21">
                <wp:extent cx="320513" cy="453600"/>
                <wp:effectExtent l="19050" t="0" r="3337" b="0"/>
                <wp:docPr id="9" name="Bild 87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13" cy="45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933" w:type="dxa"/>
        </w:tcPr>
        <w:p w14:paraId="6D78AF25" w14:textId="77777777" w:rsidR="00614016" w:rsidRDefault="00441DF8" w:rsidP="00614016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1116422E" w14:textId="77777777" w:rsidTr="00614016">
      <w:tc>
        <w:tcPr>
          <w:tcW w:w="5353" w:type="dxa"/>
          <w:vMerge/>
        </w:tcPr>
        <w:p w14:paraId="4BACDD66" w14:textId="77777777" w:rsidR="00614016" w:rsidRDefault="00614016" w:rsidP="00614016"/>
      </w:tc>
      <w:tc>
        <w:tcPr>
          <w:tcW w:w="3933" w:type="dxa"/>
        </w:tcPr>
        <w:p w14:paraId="41B67E40" w14:textId="77777777" w:rsidR="00614016" w:rsidRDefault="00614016" w:rsidP="00614016"/>
      </w:tc>
    </w:tr>
  </w:tbl>
  <w:p w14:paraId="1DF5ABE4" w14:textId="77777777" w:rsidR="00614016" w:rsidRPr="00614016" w:rsidRDefault="00614016" w:rsidP="00614016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933"/>
    </w:tblGrid>
    <w:tr w:rsidR="00614016" w14:paraId="3B5883A7" w14:textId="77777777" w:rsidTr="00702E27">
      <w:tc>
        <w:tcPr>
          <w:tcW w:w="5353" w:type="dxa"/>
          <w:vMerge w:val="restart"/>
        </w:tcPr>
        <w:p w14:paraId="23228774" w14:textId="77777777" w:rsidR="00614016" w:rsidRPr="00A168A6" w:rsidRDefault="000F1E7E" w:rsidP="007E5764">
          <w:pPr>
            <w:ind w:left="-57"/>
          </w:pPr>
          <w:bookmarkStart w:id="2" w:name="bkmlogoplac_1"/>
          <w:bookmarkStart w:id="3" w:name="bkmlogoimg_col_1"/>
          <w:bookmarkEnd w:id="2"/>
          <w:r>
            <w:rPr>
              <w:noProof/>
            </w:rPr>
            <w:drawing>
              <wp:inline distT="0" distB="0" distL="0" distR="0" wp14:anchorId="46CCE908" wp14:editId="3E14B7F7">
                <wp:extent cx="2556000" cy="572176"/>
                <wp:effectExtent l="19050" t="0" r="0" b="0"/>
                <wp:docPr id="5" name="Bildobjekt 1" descr="karolin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olinsk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6000" cy="572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933" w:type="dxa"/>
        </w:tcPr>
        <w:p w14:paraId="7EB3307F" w14:textId="77777777" w:rsidR="00614016" w:rsidRDefault="00441DF8" w:rsidP="00112E08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2F30AFB3" w14:textId="77777777" w:rsidTr="00702E27">
      <w:tc>
        <w:tcPr>
          <w:tcW w:w="5353" w:type="dxa"/>
          <w:vMerge/>
        </w:tcPr>
        <w:p w14:paraId="4DBF7FE6" w14:textId="77777777" w:rsidR="00614016" w:rsidRDefault="00614016" w:rsidP="00112E08"/>
      </w:tc>
      <w:tc>
        <w:tcPr>
          <w:tcW w:w="3933" w:type="dxa"/>
        </w:tcPr>
        <w:p w14:paraId="469A796A" w14:textId="77777777" w:rsidR="00614016" w:rsidRDefault="00614016" w:rsidP="00112E08"/>
      </w:tc>
    </w:tr>
  </w:tbl>
  <w:p w14:paraId="79D137D9" w14:textId="77777777" w:rsidR="00614016" w:rsidRPr="00112E08" w:rsidRDefault="00614016" w:rsidP="00112E08">
    <w:pPr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5F98"/>
    <w:rsid w:val="00001C48"/>
    <w:rsid w:val="0004728C"/>
    <w:rsid w:val="00066E26"/>
    <w:rsid w:val="00086B3A"/>
    <w:rsid w:val="000F1E7E"/>
    <w:rsid w:val="000F30F9"/>
    <w:rsid w:val="00110A57"/>
    <w:rsid w:val="00112E08"/>
    <w:rsid w:val="001414F3"/>
    <w:rsid w:val="001C6B30"/>
    <w:rsid w:val="001D380B"/>
    <w:rsid w:val="001E352A"/>
    <w:rsid w:val="002429BE"/>
    <w:rsid w:val="00253DD7"/>
    <w:rsid w:val="00285853"/>
    <w:rsid w:val="002B135E"/>
    <w:rsid w:val="002E171D"/>
    <w:rsid w:val="00356D4F"/>
    <w:rsid w:val="00366F9B"/>
    <w:rsid w:val="003D2527"/>
    <w:rsid w:val="003D43E1"/>
    <w:rsid w:val="00403633"/>
    <w:rsid w:val="00441DF8"/>
    <w:rsid w:val="00451814"/>
    <w:rsid w:val="00491DBB"/>
    <w:rsid w:val="00505CF6"/>
    <w:rsid w:val="00577EF8"/>
    <w:rsid w:val="005810F1"/>
    <w:rsid w:val="00614016"/>
    <w:rsid w:val="00621F5D"/>
    <w:rsid w:val="006627C5"/>
    <w:rsid w:val="00671E4C"/>
    <w:rsid w:val="006F0EAC"/>
    <w:rsid w:val="00702E27"/>
    <w:rsid w:val="0072407F"/>
    <w:rsid w:val="0074384C"/>
    <w:rsid w:val="007E5764"/>
    <w:rsid w:val="007F4F40"/>
    <w:rsid w:val="0085205A"/>
    <w:rsid w:val="00897E1D"/>
    <w:rsid w:val="008F2E06"/>
    <w:rsid w:val="009249ED"/>
    <w:rsid w:val="0097357C"/>
    <w:rsid w:val="00975825"/>
    <w:rsid w:val="0097613D"/>
    <w:rsid w:val="00976520"/>
    <w:rsid w:val="009D5A35"/>
    <w:rsid w:val="00A168A6"/>
    <w:rsid w:val="00A81CA4"/>
    <w:rsid w:val="00AB307B"/>
    <w:rsid w:val="00AC0632"/>
    <w:rsid w:val="00AE7756"/>
    <w:rsid w:val="00AF3B46"/>
    <w:rsid w:val="00B46974"/>
    <w:rsid w:val="00B55F98"/>
    <w:rsid w:val="00B82771"/>
    <w:rsid w:val="00BA6AD8"/>
    <w:rsid w:val="00BC0566"/>
    <w:rsid w:val="00C07D58"/>
    <w:rsid w:val="00C2602F"/>
    <w:rsid w:val="00C46E7D"/>
    <w:rsid w:val="00C7495E"/>
    <w:rsid w:val="00CA5AB5"/>
    <w:rsid w:val="00CB6C81"/>
    <w:rsid w:val="00CC132C"/>
    <w:rsid w:val="00CD66A1"/>
    <w:rsid w:val="00CF50D6"/>
    <w:rsid w:val="00D20C69"/>
    <w:rsid w:val="00D25199"/>
    <w:rsid w:val="00D27725"/>
    <w:rsid w:val="00E104DC"/>
    <w:rsid w:val="00E36507"/>
    <w:rsid w:val="00E93543"/>
    <w:rsid w:val="00EB574D"/>
    <w:rsid w:val="00EC1D86"/>
    <w:rsid w:val="00F11E35"/>
    <w:rsid w:val="00F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431855"/>
  <w15:docId w15:val="{E6FFABA0-C8B6-43BD-B9F3-BE046DD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16"/>
    <w:pPr>
      <w:widowControl w:val="0"/>
    </w:pPr>
    <w:rPr>
      <w:rFonts w:eastAsia="Times New Roman" w:cs="Times New Roman"/>
      <w:lang w:val="sv-SE" w:eastAsia="sv-SE"/>
    </w:rPr>
  </w:style>
  <w:style w:type="paragraph" w:styleId="Rubrik1">
    <w:name w:val="heading 1"/>
    <w:next w:val="Normal"/>
    <w:link w:val="Rubrik1Char"/>
    <w:qFormat/>
    <w:rsid w:val="00621F5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val="sv-SE" w:eastAsia="sv-SE"/>
    </w:rPr>
  </w:style>
  <w:style w:type="paragraph" w:styleId="Rubrik2">
    <w:name w:val="heading 2"/>
    <w:next w:val="Normalmedindragrubrik2"/>
    <w:link w:val="Rubrik2Char"/>
    <w:qFormat/>
    <w:rsid w:val="002B135E"/>
    <w:pPr>
      <w:keepNext/>
      <w:spacing w:before="200" w:after="200"/>
      <w:outlineLvl w:val="1"/>
    </w:pPr>
    <w:rPr>
      <w:rFonts w:eastAsia="Times New Roman" w:cs="Arial"/>
      <w:b/>
      <w:bCs/>
      <w:iCs/>
      <w:szCs w:val="28"/>
      <w:lang w:val="sv-SE" w:eastAsia="sv-SE"/>
    </w:rPr>
  </w:style>
  <w:style w:type="paragraph" w:styleId="Rubrik3">
    <w:name w:val="heading 3"/>
    <w:next w:val="Normal"/>
    <w:link w:val="Rubrik3Char"/>
    <w:qFormat/>
    <w:rsid w:val="003D2527"/>
    <w:pPr>
      <w:keepNext/>
      <w:spacing w:before="200" w:after="200"/>
      <w:outlineLvl w:val="2"/>
    </w:pPr>
    <w:rPr>
      <w:rFonts w:eastAsia="Times New Roman" w:cs="Arial"/>
      <w:bCs/>
      <w:i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758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C1D8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9758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5825"/>
  </w:style>
  <w:style w:type="paragraph" w:styleId="Ballongtext">
    <w:name w:val="Balloon Text"/>
    <w:basedOn w:val="Normal"/>
    <w:link w:val="BallongtextChar"/>
    <w:uiPriority w:val="99"/>
    <w:semiHidden/>
    <w:unhideWhenUsed/>
    <w:rsid w:val="009758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82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huvud">
    <w:name w:val="Brevhuvud"/>
    <w:basedOn w:val="Normal"/>
    <w:semiHidden/>
    <w:rsid w:val="00285853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112E08"/>
    <w:pPr>
      <w:ind w:left="1134"/>
    </w:pPr>
    <w:rPr>
      <w:rFonts w:eastAsia="Times New Roman" w:cs="Times New Roman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621F5D"/>
    <w:rPr>
      <w:rFonts w:eastAsia="Times New Roman" w:cs="Arial"/>
      <w:b/>
      <w:bCs/>
      <w:kern w:val="32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2B135E"/>
    <w:rPr>
      <w:rFonts w:eastAsia="Times New Roman" w:cs="Arial"/>
      <w:b/>
      <w:bCs/>
      <w:iCs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3D2527"/>
    <w:rPr>
      <w:rFonts w:eastAsia="Times New Roman" w:cs="Arial"/>
      <w:bCs/>
      <w:i/>
      <w:szCs w:val="2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fs\app$\kar\Office365_Mallar\K%20_dokumentmallar\K_Dokument_sv.dotm" TargetMode="External"/></Relationships>
</file>

<file path=word/theme/theme1.xml><?xml version="1.0" encoding="utf-8"?>
<a:theme xmlns:a="http://schemas.openxmlformats.org/drawingml/2006/main" name="Karolinsk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D21034"/>
      </a:accent1>
      <a:accent2>
        <a:srgbClr val="8B9000"/>
      </a:accent2>
      <a:accent3>
        <a:srgbClr val="FFCE00"/>
      </a:accent3>
      <a:accent4>
        <a:srgbClr val="E54800"/>
      </a:accent4>
      <a:accent5>
        <a:srgbClr val="00AECE"/>
      </a:accent5>
      <a:accent6>
        <a:srgbClr val="848589"/>
      </a:accent6>
      <a:hlink>
        <a:srgbClr val="0000FF"/>
      </a:hlink>
      <a:folHlink>
        <a:srgbClr val="800080"/>
      </a:folHlink>
    </a:clrScheme>
    <a:fontScheme name="Karoli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K_Dokument_sv</Template>
  <TotalTime>11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Hällström(2wtq)</dc:creator>
  <cp:lastModifiedBy>Åsa Hällström</cp:lastModifiedBy>
  <cp:revision>1</cp:revision>
  <dcterms:created xsi:type="dcterms:W3CDTF">2025-05-14T10:42:00Z</dcterms:created>
  <dcterms:modified xsi:type="dcterms:W3CDTF">2025-05-14T10:53:00Z</dcterms:modified>
</cp:coreProperties>
</file>